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Pr="00D96603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843B43">
        <w:rPr>
          <w:rFonts w:ascii="Arial" w:hAnsi="Arial" w:cs="Arial"/>
        </w:rPr>
        <w:t>3</w:t>
      </w:r>
      <w:r w:rsidRPr="00D96603">
        <w:rPr>
          <w:rFonts w:ascii="Arial" w:hAnsi="Arial" w:cs="Arial"/>
        </w:rPr>
        <w:t>/201</w:t>
      </w:r>
      <w:r w:rsidR="00843B43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843B43">
        <w:rPr>
          <w:rFonts w:ascii="Arial" w:hAnsi="Arial" w:cs="Arial"/>
        </w:rPr>
        <w:t>7</w:t>
      </w:r>
      <w:r w:rsidR="009542A0" w:rsidRPr="00174D34">
        <w:rPr>
          <w:rFonts w:ascii="Arial" w:hAnsi="Arial" w:cs="Arial"/>
        </w:rPr>
        <w:t xml:space="preserve"> stycznia </w:t>
      </w:r>
      <w:r w:rsidR="009542A0">
        <w:rPr>
          <w:rFonts w:ascii="Arial" w:hAnsi="Arial" w:cs="Arial"/>
        </w:rPr>
        <w:t>201</w:t>
      </w:r>
      <w:r w:rsidR="00843B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 201</w:t>
      </w:r>
      <w:r w:rsidR="00843B43">
        <w:rPr>
          <w:rFonts w:ascii="Arial" w:hAnsi="Arial" w:cs="Arial"/>
          <w:iCs/>
        </w:rPr>
        <w:t>9</w:t>
      </w:r>
      <w:r w:rsidR="0004037A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ustawy z dnia 24 kwietnia 2003 roku o działalności pożytku publicznego i o wolontariacie </w:t>
      </w:r>
      <w:r w:rsidR="00843B43">
        <w:rPr>
          <w:rFonts w:ascii="Arial" w:hAnsi="Arial" w:cs="Arial"/>
        </w:rPr>
        <w:t xml:space="preserve">(Dz. U. 2018 poz. 450 z późn. zm.) oraz uchwały XLVI/483/18 </w:t>
      </w:r>
      <w:r>
        <w:rPr>
          <w:rFonts w:ascii="Arial" w:hAnsi="Arial" w:cs="Arial"/>
        </w:rPr>
        <w:t xml:space="preserve">Rady Gminy Stare Babice z dnia </w:t>
      </w:r>
      <w:r w:rsidR="00843B43">
        <w:rPr>
          <w:rFonts w:ascii="Arial" w:hAnsi="Arial" w:cs="Arial"/>
        </w:rPr>
        <w:t>11 października 2018 r.</w:t>
      </w:r>
      <w:r>
        <w:rPr>
          <w:rFonts w:ascii="Arial" w:hAnsi="Arial" w:cs="Arial"/>
        </w:rPr>
        <w:t xml:space="preserve"> w sprawie programu współpracy Gminy Stare Babice z organizacjami pozarządowymi i innymi podmiotami prowadzącymi działalność pożytku publicznego na rok 201</w:t>
      </w:r>
      <w:r w:rsidR="00843B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 201</w:t>
      </w:r>
      <w:r w:rsidR="00843B43">
        <w:rPr>
          <w:rFonts w:ascii="Arial" w:hAnsi="Arial" w:cs="Arial"/>
          <w:iCs/>
        </w:rPr>
        <w:t>9</w:t>
      </w:r>
      <w:r w:rsidR="0004037A">
        <w:rPr>
          <w:rFonts w:ascii="Arial" w:hAnsi="Arial" w:cs="Arial"/>
          <w:iCs/>
        </w:rPr>
        <w:t xml:space="preserve"> r</w:t>
      </w:r>
      <w:r w:rsidR="00B46B10">
        <w:rPr>
          <w:rFonts w:ascii="Arial" w:hAnsi="Arial" w:cs="Arial"/>
          <w:iCs/>
        </w:rPr>
        <w:t>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</w:t>
      </w:r>
      <w:r w:rsidR="00843B43" w:rsidRPr="00A72BE6">
        <w:rPr>
          <w:rFonts w:ascii="Arial" w:hAnsi="Arial" w:cs="Arial"/>
        </w:rPr>
        <w:t>(Dz. U. 201</w:t>
      </w:r>
      <w:r w:rsidR="00843B43">
        <w:rPr>
          <w:rFonts w:ascii="Arial" w:hAnsi="Arial" w:cs="Arial"/>
        </w:rPr>
        <w:t>8</w:t>
      </w:r>
      <w:r w:rsidR="00843B43" w:rsidRPr="00A72BE6">
        <w:rPr>
          <w:rFonts w:ascii="Arial" w:hAnsi="Arial" w:cs="Arial"/>
        </w:rPr>
        <w:t xml:space="preserve"> poz. </w:t>
      </w:r>
      <w:r w:rsidR="00843B43">
        <w:rPr>
          <w:rFonts w:ascii="Arial" w:hAnsi="Arial" w:cs="Arial"/>
        </w:rPr>
        <w:t>450</w:t>
      </w:r>
      <w:r w:rsidR="00843B43" w:rsidRPr="00A72BE6">
        <w:rPr>
          <w:rFonts w:ascii="Arial" w:hAnsi="Arial" w:cs="Arial"/>
        </w:rPr>
        <w:t xml:space="preserve"> z późn. zm.) </w:t>
      </w:r>
      <w:r w:rsidRPr="00A72BE6">
        <w:rPr>
          <w:rFonts w:ascii="Arial" w:hAnsi="Arial" w:cs="Arial"/>
        </w:rPr>
        <w:t>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konkursie mogą uczestniczyć podmioty określone w art. 3 ust. 2 i 3 ustawy z dnia 24 kwietnia 2003 roku o działalności pożytku publicznego i wolontariacie </w:t>
      </w:r>
      <w:r w:rsidR="00843B43" w:rsidRPr="00A72BE6">
        <w:rPr>
          <w:rFonts w:ascii="Arial" w:hAnsi="Arial" w:cs="Arial"/>
        </w:rPr>
        <w:t>(Dz. U. 201</w:t>
      </w:r>
      <w:r w:rsidR="00843B43">
        <w:rPr>
          <w:rFonts w:ascii="Arial" w:hAnsi="Arial" w:cs="Arial"/>
        </w:rPr>
        <w:t>8</w:t>
      </w:r>
      <w:r w:rsidR="00843B43" w:rsidRPr="00A72BE6">
        <w:rPr>
          <w:rFonts w:ascii="Arial" w:hAnsi="Arial" w:cs="Arial"/>
        </w:rPr>
        <w:t xml:space="preserve"> poz. </w:t>
      </w:r>
      <w:r w:rsidR="00843B43">
        <w:rPr>
          <w:rFonts w:ascii="Arial" w:hAnsi="Arial" w:cs="Arial"/>
        </w:rPr>
        <w:t>450</w:t>
      </w:r>
      <w:r w:rsidR="00843B43" w:rsidRPr="00A72BE6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, realizujące statutowe zadania w zakresie </w:t>
      </w:r>
      <w:r w:rsidR="0004037A" w:rsidRPr="00840253">
        <w:rPr>
          <w:rFonts w:ascii="Arial" w:hAnsi="Arial" w:cs="Arial"/>
        </w:rPr>
        <w:t>wspierania i</w:t>
      </w:r>
      <w:r w:rsidR="0004037A">
        <w:rPr>
          <w:rFonts w:ascii="Arial" w:hAnsi="Arial" w:cs="Arial"/>
        </w:rPr>
        <w:t> </w:t>
      </w:r>
      <w:r w:rsidR="0004037A" w:rsidRPr="00840253">
        <w:rPr>
          <w:rFonts w:ascii="Arial" w:hAnsi="Arial" w:cs="Arial"/>
          <w:iCs/>
        </w:rPr>
        <w:t>upowszechniania działań kulturalnych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843B43" w:rsidRDefault="00843B43" w:rsidP="00843B4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Rozporządzeniem Przewodniczącego Komitetu do spraw pożytku publicznego z dnia 24 października 2018 r. (Dz. U. 2018 poz. 2057) oferty należy składać na formularzu zgodnym z załącznikiem nr 1 do Rozporządzenia Ministra Rodziny, Pracy i Polityki Społecznej z dnia 17 sierpnia 2016 r. w sprawie wzorów ofert i ramowych wzorów umów dotyczących realizacji zadań publicznych oraz wzorów sprawozdań z wykonania tych zadań (Dz. U. z 2016 r. poz. 1300).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930B8E" w:rsidRDefault="00930B8E" w:rsidP="00930B8E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843B43" w:rsidRPr="00733375" w:rsidRDefault="00930B8E" w:rsidP="00843B43">
      <w:pPr>
        <w:pStyle w:val="Bezodstpw"/>
        <w:ind w:left="4248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(-) </w:t>
      </w:r>
      <w:r w:rsidR="00843B43">
        <w:rPr>
          <w:rFonts w:ascii="Arial" w:hAnsi="Arial" w:cs="Arial"/>
        </w:rPr>
        <w:t>Sławomir Sumka</w:t>
      </w:r>
    </w:p>
    <w:p w:rsidR="00930B8E" w:rsidRDefault="00930B8E" w:rsidP="00930B8E">
      <w:pPr>
        <w:pStyle w:val="Bezodstpw"/>
        <w:ind w:left="4956"/>
        <w:rPr>
          <w:rFonts w:ascii="Arial" w:hAnsi="Arial" w:cs="Arial"/>
        </w:rPr>
      </w:pPr>
    </w:p>
    <w:p w:rsidR="009C76E7" w:rsidRDefault="009C76E7" w:rsidP="005708A1">
      <w:pPr>
        <w:suppressAutoHyphens w:val="0"/>
        <w:spacing w:after="0" w:line="240" w:lineRule="auto"/>
        <w:rPr>
          <w:rFonts w:ascii="Arial" w:hAnsi="Arial" w:cs="Arial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>do Zarządzenia</w:t>
      </w:r>
      <w:r w:rsidR="00D96603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="00843B43">
        <w:rPr>
          <w:rFonts w:ascii="Arial" w:eastAsiaTheme="majorEastAsia" w:hAnsi="Arial" w:cs="Arial"/>
          <w:i/>
          <w:sz w:val="16"/>
          <w:szCs w:val="16"/>
        </w:rPr>
        <w:t>3/2019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843B43">
        <w:rPr>
          <w:rFonts w:ascii="Arial" w:eastAsiaTheme="majorEastAsia" w:hAnsi="Arial" w:cs="Arial"/>
          <w:i/>
          <w:sz w:val="16"/>
          <w:szCs w:val="16"/>
        </w:rPr>
        <w:t>7</w:t>
      </w:r>
      <w:r w:rsidRPr="00174D34">
        <w:rPr>
          <w:rFonts w:ascii="Arial" w:eastAsiaTheme="majorEastAsia" w:hAnsi="Arial" w:cs="Arial"/>
          <w:i/>
          <w:sz w:val="16"/>
          <w:szCs w:val="16"/>
        </w:rPr>
        <w:t xml:space="preserve"> s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</w:t>
      </w:r>
      <w:r w:rsidR="00843B4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80F6E" w:rsidRPr="00480F6E">
        <w:rPr>
          <w:rFonts w:ascii="Arial" w:hAnsi="Arial" w:cs="Arial"/>
          <w:b/>
          <w:bCs/>
        </w:rPr>
        <w:t>zakresu wspierania i upowszechniania działań kulturalnych na terenie gminy Stare Babice w 201</w:t>
      </w:r>
      <w:r w:rsidR="00843B43">
        <w:rPr>
          <w:rFonts w:ascii="Arial" w:hAnsi="Arial" w:cs="Arial"/>
          <w:b/>
          <w:bCs/>
        </w:rPr>
        <w:t>9</w:t>
      </w:r>
      <w:r w:rsidR="00480F6E" w:rsidRPr="00480F6E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843B43" w:rsidRPr="009525A8" w:rsidRDefault="007F64E7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480F6E" w:rsidRPr="00840253">
        <w:rPr>
          <w:rFonts w:ascii="Arial" w:hAnsi="Arial" w:cs="Arial"/>
        </w:rPr>
        <w:t xml:space="preserve">zakresu wspierania i </w:t>
      </w:r>
      <w:r w:rsidR="00480F6E" w:rsidRPr="00840253">
        <w:rPr>
          <w:rFonts w:ascii="Arial" w:hAnsi="Arial" w:cs="Arial"/>
          <w:iCs/>
        </w:rPr>
        <w:t>upowszechniania działań kulturalnych na terenie gminy Stare Babice</w:t>
      </w:r>
      <w:r w:rsidR="00480F6E">
        <w:rPr>
          <w:rFonts w:ascii="Arial" w:hAnsi="Arial" w:cs="Arial"/>
          <w:iCs/>
        </w:rPr>
        <w:t xml:space="preserve"> w 201</w:t>
      </w:r>
      <w:r w:rsidR="00843B43">
        <w:rPr>
          <w:rFonts w:ascii="Arial" w:hAnsi="Arial" w:cs="Arial"/>
          <w:iCs/>
        </w:rPr>
        <w:t>9</w:t>
      </w:r>
      <w:r w:rsidR="00480F6E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843B43" w:rsidRPr="009525A8" w:rsidRDefault="00F30C96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</w:t>
      </w:r>
      <w:r w:rsidR="00843B43">
        <w:rPr>
          <w:rFonts w:ascii="Arial" w:hAnsi="Arial" w:cs="Arial"/>
        </w:rPr>
        <w:t>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843B43" w:rsidRDefault="009525A8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  <w:r w:rsidR="005D148D">
        <w:rPr>
          <w:rFonts w:ascii="Arial" w:hAnsi="Arial" w:cs="Arial"/>
        </w:rPr>
        <w:t xml:space="preserve">oraz </w:t>
      </w:r>
      <w:r w:rsidRPr="009525A8">
        <w:rPr>
          <w:rFonts w:ascii="Arial" w:hAnsi="Arial" w:cs="Arial"/>
        </w:rPr>
        <w:t xml:space="preserve">określone w uchwale </w:t>
      </w:r>
      <w:r w:rsidR="00843B43">
        <w:rPr>
          <w:rFonts w:ascii="Arial" w:hAnsi="Arial" w:cs="Arial"/>
        </w:rPr>
        <w:t xml:space="preserve">XLVI/483/18 Rady Gminy Stare Babice z dnia 11 października 2018 r. </w:t>
      </w:r>
      <w:r w:rsidR="006B7F3E">
        <w:rPr>
          <w:rFonts w:ascii="Arial" w:hAnsi="Arial" w:cs="Arial"/>
        </w:rPr>
        <w:t>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843B4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A35E61" w:rsidRPr="00A35E61" w:rsidRDefault="00B71BFF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4035E5" w:rsidRPr="00744C9D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teatru, literatury i poezji, fotografii i filmu, tańca oraz projektów interdyscyplinarnych ze szczególnym uwzględnieniem działań dla dzieci i młodzieży</w:t>
      </w:r>
      <w:r>
        <w:rPr>
          <w:rFonts w:ascii="Arial" w:hAnsi="Arial" w:cs="Arial"/>
        </w:rPr>
        <w:t>;</w:t>
      </w:r>
    </w:p>
    <w:p w:rsid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muzyki, w szczególności poprzez prowadzeni</w:t>
      </w:r>
      <w:r>
        <w:rPr>
          <w:rFonts w:ascii="Arial" w:hAnsi="Arial" w:cs="Arial"/>
        </w:rPr>
        <w:t>e orkiestry dętej, chórów i organizację koncertów;</w:t>
      </w:r>
    </w:p>
    <w:p w:rsidR="00B130E8" w:rsidRDefault="00B130E8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na rzecz rodziny</w:t>
      </w:r>
      <w:r w:rsidRPr="00863469">
        <w:rPr>
          <w:rFonts w:ascii="Arial" w:hAnsi="Arial" w:cs="Arial"/>
        </w:rPr>
        <w:t xml:space="preserve">, macierzyństwa, rodzicielstwa, upowszechniania </w:t>
      </w:r>
      <w:r>
        <w:rPr>
          <w:rFonts w:ascii="Arial" w:hAnsi="Arial" w:cs="Arial"/>
        </w:rPr>
        <w:t>i ochrony praw dziecka;</w:t>
      </w:r>
    </w:p>
    <w:p w:rsidR="00A35E61" w:rsidRP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kontynuacja wieloletnich cyklicznych inicjatyw.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lastRenderedPageBreak/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532FEE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174D34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532FEE">
        <w:rPr>
          <w:rFonts w:ascii="Arial" w:hAnsi="Arial" w:cs="Arial"/>
        </w:rPr>
        <w:t>303 900</w:t>
      </w:r>
      <w:r w:rsidR="002A20A0">
        <w:rPr>
          <w:rFonts w:ascii="Arial" w:hAnsi="Arial" w:cs="Arial"/>
        </w:rPr>
        <w:t xml:space="preserve"> zł</w:t>
      </w:r>
      <w:r w:rsidR="00174D34">
        <w:rPr>
          <w:rFonts w:ascii="Arial" w:hAnsi="Arial" w:cs="Arial"/>
        </w:rPr>
        <w:t>.</w:t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532FEE">
        <w:rPr>
          <w:rFonts w:ascii="Arial" w:hAnsi="Arial" w:cs="Arial"/>
        </w:rPr>
        <w:t>303 900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532FEE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>upowszechniania działań kulturalnych na terenie gminy Stare Babice</w:t>
      </w:r>
      <w:r w:rsidR="00465B39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532FEE" w:rsidRPr="009525A8">
        <w:rPr>
          <w:rFonts w:ascii="Arial" w:hAnsi="Arial" w:cs="Arial"/>
        </w:rPr>
        <w:t>(Dz. U. 20</w:t>
      </w:r>
      <w:r w:rsidR="00532FEE">
        <w:rPr>
          <w:rFonts w:ascii="Arial" w:hAnsi="Arial" w:cs="Arial"/>
        </w:rPr>
        <w:t>18</w:t>
      </w:r>
      <w:r w:rsidR="00532FEE" w:rsidRPr="009525A8">
        <w:rPr>
          <w:rFonts w:ascii="Arial" w:hAnsi="Arial" w:cs="Arial"/>
        </w:rPr>
        <w:t xml:space="preserve"> poz. </w:t>
      </w:r>
      <w:r w:rsidR="00532FEE">
        <w:rPr>
          <w:rFonts w:ascii="Arial" w:hAnsi="Arial" w:cs="Arial"/>
        </w:rPr>
        <w:t>450</w:t>
      </w:r>
      <w:r w:rsidR="00532FEE" w:rsidRPr="009525A8">
        <w:rPr>
          <w:rFonts w:ascii="Arial" w:hAnsi="Arial" w:cs="Arial"/>
        </w:rPr>
        <w:t xml:space="preserve"> z późn. zm.) określone w uchwale </w:t>
      </w:r>
      <w:r w:rsidR="00532FEE">
        <w:rPr>
          <w:rFonts w:ascii="Arial" w:hAnsi="Arial" w:cs="Arial"/>
        </w:rPr>
        <w:t>XLVI/483/18</w:t>
      </w:r>
      <w:r w:rsidR="00532FEE">
        <w:rPr>
          <w:rFonts w:ascii="Arial" w:hAnsi="Arial" w:cs="Arial"/>
        </w:rPr>
        <w:t xml:space="preserve"> </w:t>
      </w:r>
      <w:r w:rsidR="005C6E68">
        <w:rPr>
          <w:rFonts w:ascii="Arial" w:hAnsi="Arial" w:cs="Arial"/>
        </w:rPr>
        <w:t>w sprawie programu współpracy Gminy Stare Babice z organizacjami pozarządowymi i innymi podmiotami prowadzącymi działalność pożytku publicznego na rok 201</w:t>
      </w:r>
      <w:r w:rsidR="00532FEE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AC3A39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proofErr w:type="gramStart"/>
      <w:r>
        <w:rPr>
          <w:rFonts w:ascii="Arial" w:hAnsi="Arial" w:cs="Arial"/>
        </w:rPr>
        <w:t xml:space="preserve">linkiem </w:t>
      </w:r>
      <w:r w:rsidR="00AC3A39" w:rsidRPr="00AC3A39">
        <w:rPr>
          <w:rFonts w:ascii="Arial" w:hAnsi="Arial" w:cs="Arial"/>
        </w:rPr>
        <w:t xml:space="preserve"> </w:t>
      </w:r>
      <w:r w:rsidR="00532FEE" w:rsidRPr="001B16FA">
        <w:rPr>
          <w:rStyle w:val="Hipercze"/>
          <w:rFonts w:ascii="Arial" w:hAnsi="Arial" w:cs="Arial"/>
        </w:rPr>
        <w:t>http://</w:t>
      </w:r>
      <w:proofErr w:type="spellStart"/>
      <w:r w:rsidR="00532FEE" w:rsidRPr="001B16FA">
        <w:rPr>
          <w:rStyle w:val="Hipercze"/>
          <w:rFonts w:ascii="Arial" w:hAnsi="Arial" w:cs="Arial"/>
        </w:rPr>
        <w:t>bip.babice-stare.waw.pl</w:t>
      </w:r>
      <w:proofErr w:type="spellEnd"/>
      <w:r w:rsidR="00532FEE" w:rsidRPr="001B16FA">
        <w:rPr>
          <w:rStyle w:val="Hipercze"/>
          <w:rFonts w:ascii="Arial" w:hAnsi="Arial" w:cs="Arial"/>
        </w:rPr>
        <w:t>/public/?id=185884</w:t>
      </w:r>
      <w:proofErr w:type="gramEnd"/>
      <w:r w:rsidR="00532FEE" w:rsidRPr="001B16FA">
        <w:rPr>
          <w:rStyle w:val="Hipercze"/>
          <w:rFonts w:ascii="Arial" w:hAnsi="Arial" w:cs="Arial"/>
        </w:rPr>
        <w:t xml:space="preserve"> </w:t>
      </w:r>
      <w:r w:rsidR="00AC3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EA7687" w:rsidRPr="00174D34" w:rsidRDefault="00774176" w:rsidP="00174D34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174D34">
        <w:rPr>
          <w:rFonts w:ascii="Arial" w:hAnsi="Arial" w:cs="Arial"/>
          <w:color w:val="000000"/>
          <w:lang w:eastAsia="pl-PL"/>
        </w:rPr>
        <w:t xml:space="preserve"> oraz </w:t>
      </w:r>
      <w:r w:rsidR="00EA7687" w:rsidRPr="00174D34">
        <w:rPr>
          <w:rFonts w:ascii="Arial" w:hAnsi="Arial" w:cs="Arial"/>
          <w:color w:val="000000"/>
          <w:lang w:eastAsia="pl-PL"/>
        </w:rPr>
        <w:t>kalkulację przewidywanych kosztów realizacji zadania publicznego,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A92F06">
        <w:rPr>
          <w:rFonts w:ascii="Arial" w:hAnsi="Arial" w:cs="Arial"/>
          <w:lang w:eastAsia="pl-PL"/>
        </w:rPr>
        <w:t>28 stycznia 2019</w:t>
      </w:r>
      <w:r w:rsidR="004270FA" w:rsidRPr="008938B4">
        <w:rPr>
          <w:rFonts w:ascii="Arial" w:hAnsi="Arial" w:cs="Arial"/>
          <w:color w:val="000000"/>
          <w:lang w:eastAsia="pl-PL"/>
        </w:rPr>
        <w:t xml:space="preserve"> r.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do godziny 1</w:t>
      </w:r>
      <w:r w:rsidR="00A92F06">
        <w:rPr>
          <w:rFonts w:ascii="Arial" w:hAnsi="Arial" w:cs="Arial"/>
          <w:color w:val="000000"/>
          <w:lang w:eastAsia="pl-PL"/>
        </w:rPr>
        <w:t>7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</w:t>
      </w:r>
      <w:r w:rsidRPr="00774176">
        <w:rPr>
          <w:rFonts w:ascii="Arial" w:hAnsi="Arial" w:cs="Arial"/>
          <w:color w:val="000000"/>
          <w:lang w:eastAsia="pl-PL"/>
        </w:rPr>
        <w:lastRenderedPageBreak/>
        <w:t>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A92F06">
        <w:rPr>
          <w:rFonts w:ascii="Arial" w:hAnsi="Arial" w:cs="Arial"/>
          <w:lang w:eastAsia="pl-PL"/>
        </w:rPr>
        <w:t>18</w:t>
      </w:r>
      <w:r w:rsidR="008938B4" w:rsidRPr="00174D34">
        <w:rPr>
          <w:rFonts w:ascii="Arial" w:hAnsi="Arial" w:cs="Arial"/>
          <w:lang w:eastAsia="pl-PL"/>
        </w:rPr>
        <w:t>.02.201</w:t>
      </w:r>
      <w:r w:rsidR="00A92F06">
        <w:rPr>
          <w:rFonts w:ascii="Arial" w:hAnsi="Arial" w:cs="Arial"/>
          <w:lang w:eastAsia="pl-PL"/>
        </w:rPr>
        <w:t>9</w:t>
      </w:r>
      <w:r w:rsidRPr="00174D34">
        <w:rPr>
          <w:rFonts w:ascii="Arial" w:hAnsi="Arial" w:cs="Arial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Pr="00282606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A92F06">
        <w:rPr>
          <w:rFonts w:ascii="Arial" w:hAnsi="Arial" w:cs="Arial"/>
          <w:color w:val="000000"/>
          <w:lang w:eastAsia="pl-PL"/>
        </w:rPr>
        <w:t>8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</w:t>
      </w:r>
      <w:r w:rsidR="00465B39" w:rsidRPr="00465B39">
        <w:rPr>
          <w:rFonts w:ascii="Arial" w:hAnsi="Arial" w:cs="Arial"/>
          <w:bCs/>
        </w:rPr>
        <w:t>z zakresu wspierania i upowszechniania działań kulturalnych na terenie gminy Stare Babice w 201</w:t>
      </w:r>
      <w:r w:rsidR="00A92F06">
        <w:rPr>
          <w:rFonts w:ascii="Arial" w:hAnsi="Arial" w:cs="Arial"/>
          <w:bCs/>
        </w:rPr>
        <w:t>8</w:t>
      </w:r>
      <w:r w:rsidR="00465B39" w:rsidRPr="00465B39">
        <w:rPr>
          <w:rFonts w:ascii="Arial" w:hAnsi="Arial" w:cs="Arial"/>
          <w:bCs/>
        </w:rPr>
        <w:t xml:space="preserve"> r.</w:t>
      </w:r>
      <w:r w:rsidR="00733375" w:rsidRPr="00465B39">
        <w:rPr>
          <w:rFonts w:ascii="Arial" w:hAnsi="Arial" w:cs="Arial"/>
          <w:bCs/>
        </w:rPr>
        <w:t xml:space="preserve"> w</w:t>
      </w:r>
      <w:r w:rsidR="00733375" w:rsidRPr="00733375">
        <w:rPr>
          <w:rFonts w:ascii="Arial" w:hAnsi="Arial" w:cs="Arial"/>
        </w:rPr>
        <w:t xml:space="preserve">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 xml:space="preserve">podmiotom, o którym mowa w art. 3 ust. 3 ustawy z dnia 24 kwietnia 2003 roku o działalności pożytku </w:t>
      </w:r>
      <w:bookmarkStart w:id="0" w:name="_GoBack"/>
      <w:bookmarkEnd w:id="0"/>
      <w:r w:rsidR="00733375" w:rsidRPr="00733375">
        <w:rPr>
          <w:rFonts w:ascii="Arial" w:hAnsi="Arial" w:cs="Arial"/>
        </w:rPr>
        <w:t xml:space="preserve">publicznego i o wolontariacie </w:t>
      </w:r>
      <w:r w:rsidR="00A92F06" w:rsidRPr="00733375">
        <w:rPr>
          <w:rFonts w:ascii="Arial" w:hAnsi="Arial" w:cs="Arial"/>
        </w:rPr>
        <w:t>(Dz. U. 201</w:t>
      </w:r>
      <w:r w:rsidR="00A92F06">
        <w:rPr>
          <w:rFonts w:ascii="Arial" w:hAnsi="Arial" w:cs="Arial"/>
        </w:rPr>
        <w:t>8</w:t>
      </w:r>
      <w:r w:rsidR="00A92F06" w:rsidRPr="00733375">
        <w:rPr>
          <w:rFonts w:ascii="Arial" w:hAnsi="Arial" w:cs="Arial"/>
        </w:rPr>
        <w:t xml:space="preserve"> poz. </w:t>
      </w:r>
      <w:r w:rsidR="00A92F06">
        <w:rPr>
          <w:rFonts w:ascii="Arial" w:hAnsi="Arial" w:cs="Arial"/>
        </w:rPr>
        <w:t>450</w:t>
      </w:r>
      <w:r w:rsidR="00A92F06" w:rsidRPr="00733375">
        <w:rPr>
          <w:rFonts w:ascii="Arial" w:hAnsi="Arial" w:cs="Arial"/>
        </w:rPr>
        <w:t xml:space="preserve"> z późn. zm.) </w:t>
      </w:r>
      <w:r w:rsidR="00733375" w:rsidRPr="00733375">
        <w:rPr>
          <w:rFonts w:ascii="Arial" w:hAnsi="Arial" w:cs="Arial"/>
        </w:rPr>
        <w:t xml:space="preserve">kwotę </w:t>
      </w:r>
      <w:r w:rsidR="00A92F06" w:rsidRPr="00282606">
        <w:rPr>
          <w:rFonts w:ascii="Arial" w:hAnsi="Arial" w:cs="Arial"/>
        </w:rPr>
        <w:t>415 700</w:t>
      </w:r>
      <w:r w:rsidR="00733375" w:rsidRPr="00282606">
        <w:rPr>
          <w:rFonts w:ascii="Arial" w:hAnsi="Arial" w:cs="Arial"/>
        </w:rPr>
        <w:t xml:space="preserve"> zł. </w:t>
      </w:r>
    </w:p>
    <w:p w:rsidR="00E20209" w:rsidRPr="00744C9D" w:rsidRDefault="00E20209" w:rsidP="00E20209">
      <w:pPr>
        <w:pStyle w:val="Bezodstpw"/>
        <w:jc w:val="both"/>
        <w:rPr>
          <w:rFonts w:ascii="Arial" w:hAnsi="Arial" w:cs="Arial"/>
          <w:lang w:eastAsia="pl-PL"/>
        </w:rPr>
      </w:pPr>
      <w:r w:rsidRPr="00744C9D">
        <w:rPr>
          <w:rFonts w:ascii="Arial" w:hAnsi="Arial" w:cs="Arial"/>
          <w:lang w:eastAsia="pl-PL"/>
        </w:rPr>
        <w:t xml:space="preserve"> </w:t>
      </w:r>
    </w:p>
    <w:p w:rsidR="002E6809" w:rsidRDefault="002E6809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5708A1" w:rsidRDefault="005708A1" w:rsidP="005708A1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D7311F" w:rsidRDefault="005708A1" w:rsidP="005708A1">
      <w:pPr>
        <w:pStyle w:val="Bezodstpw"/>
        <w:ind w:left="5664"/>
        <w:rPr>
          <w:rFonts w:ascii="Arial" w:hAnsi="Arial" w:cs="Arial"/>
          <w:kern w:val="0"/>
          <w:u w:val="single"/>
          <w:lang w:eastAsia="pl-PL"/>
        </w:rPr>
      </w:pPr>
      <w:r>
        <w:rPr>
          <w:rFonts w:ascii="Arial" w:hAnsi="Arial" w:cs="Arial"/>
        </w:rPr>
        <w:t xml:space="preserve">(-) </w:t>
      </w:r>
      <w:r w:rsidR="00A92F06">
        <w:rPr>
          <w:rFonts w:ascii="Arial" w:hAnsi="Arial" w:cs="Arial"/>
          <w:kern w:val="0"/>
          <w:lang w:eastAsia="pl-PL"/>
        </w:rPr>
        <w:t>Sławomir Sumka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552748" w:rsidRPr="00174D34" w:rsidRDefault="002E6809" w:rsidP="00174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52748" w:rsidRPr="00174D34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>zakresu wspierania i upowszechniania działań kulturalnych na terenie gminy Stare Babice w 201</w:t>
    </w:r>
    <w:r w:rsidR="00843B43">
      <w:rPr>
        <w:rFonts w:ascii="Arial" w:hAnsi="Arial" w:cs="Arial"/>
        <w:bCs/>
        <w:i/>
        <w:sz w:val="16"/>
        <w:szCs w:val="16"/>
      </w:rPr>
      <w:t>9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96603">
      <w:rPr>
        <w:rFonts w:ascii="Arial" w:hAnsi="Arial" w:cs="Arial"/>
        <w:i/>
        <w:noProof/>
        <w:sz w:val="16"/>
        <w:szCs w:val="16"/>
      </w:rPr>
      <w:t>6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966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D96603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3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D96603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07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1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037A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19C3"/>
    <w:rsid w:val="00174D34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82606"/>
    <w:rsid w:val="00290483"/>
    <w:rsid w:val="0029267B"/>
    <w:rsid w:val="0029366C"/>
    <w:rsid w:val="002A006C"/>
    <w:rsid w:val="002A1E4F"/>
    <w:rsid w:val="002A20A0"/>
    <w:rsid w:val="002A2359"/>
    <w:rsid w:val="002A4DFA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32FEE"/>
    <w:rsid w:val="0054593D"/>
    <w:rsid w:val="005470B3"/>
    <w:rsid w:val="00552748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D1F94"/>
    <w:rsid w:val="006D548A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2C3F"/>
    <w:rsid w:val="007B7BD7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B43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938B4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30B8E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72100"/>
    <w:rsid w:val="00A72BE6"/>
    <w:rsid w:val="00A73CF0"/>
    <w:rsid w:val="00A84ED4"/>
    <w:rsid w:val="00A85114"/>
    <w:rsid w:val="00A92F06"/>
    <w:rsid w:val="00A9659C"/>
    <w:rsid w:val="00A97966"/>
    <w:rsid w:val="00AA1979"/>
    <w:rsid w:val="00AA309F"/>
    <w:rsid w:val="00AB4A6E"/>
    <w:rsid w:val="00AC3A39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46B10"/>
    <w:rsid w:val="00B520AD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32CBB"/>
    <w:rsid w:val="00D426D8"/>
    <w:rsid w:val="00D51550"/>
    <w:rsid w:val="00D550A0"/>
    <w:rsid w:val="00D555CE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30A4"/>
    <w:rsid w:val="00D84DE9"/>
    <w:rsid w:val="00D8702E"/>
    <w:rsid w:val="00D916CA"/>
    <w:rsid w:val="00D9433C"/>
    <w:rsid w:val="00D94F01"/>
    <w:rsid w:val="00D96603"/>
    <w:rsid w:val="00DA1062"/>
    <w:rsid w:val="00DA19C3"/>
    <w:rsid w:val="00DA3DB8"/>
    <w:rsid w:val="00DC471D"/>
    <w:rsid w:val="00DC5A62"/>
    <w:rsid w:val="00DE075B"/>
    <w:rsid w:val="00DF25A0"/>
    <w:rsid w:val="00E01448"/>
    <w:rsid w:val="00E01A54"/>
    <w:rsid w:val="00E12D87"/>
    <w:rsid w:val="00E20209"/>
    <w:rsid w:val="00E21571"/>
    <w:rsid w:val="00E21880"/>
    <w:rsid w:val="00E30F0A"/>
    <w:rsid w:val="00E4018C"/>
    <w:rsid w:val="00E478FA"/>
    <w:rsid w:val="00E54CBA"/>
    <w:rsid w:val="00E63EAA"/>
    <w:rsid w:val="00E70804"/>
    <w:rsid w:val="00E73893"/>
    <w:rsid w:val="00E81573"/>
    <w:rsid w:val="00E83A87"/>
    <w:rsid w:val="00E84083"/>
    <w:rsid w:val="00E87002"/>
    <w:rsid w:val="00E94497"/>
    <w:rsid w:val="00E9753A"/>
    <w:rsid w:val="00E978DB"/>
    <w:rsid w:val="00EA7687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4D7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2990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7/2018 Wójta Gminy Stare Babice z dnia 11 stycznia 2018 r.</vt:lpstr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3/2019 Wójta Gminy Stare Babice z dnia 07 stycznia 2019 r.</dc:title>
  <dc:subject/>
  <dc:creator>Urząd Gminy Stare Babice</dc:creator>
  <cp:keywords/>
  <dc:description/>
  <cp:lastModifiedBy>Paulina Mateusiak</cp:lastModifiedBy>
  <cp:revision>9</cp:revision>
  <cp:lastPrinted>2017-01-20T10:34:00Z</cp:lastPrinted>
  <dcterms:created xsi:type="dcterms:W3CDTF">2018-01-04T08:54:00Z</dcterms:created>
  <dcterms:modified xsi:type="dcterms:W3CDTF">2019-01-07T10:39:00Z</dcterms:modified>
</cp:coreProperties>
</file>