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bookmarkStart w:id="0" w:name="_Hlk503948860"/>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9C4CDE" w:rsidRDefault="00FE4B50" w:rsidP="00BE76B2">
      <w:pPr>
        <w:pStyle w:val="Nagwek"/>
        <w:spacing w:line="240" w:lineRule="auto"/>
        <w:ind w:left="4956"/>
        <w:jc w:val="right"/>
        <w:rPr>
          <w:rFonts w:ascii="Arial" w:hAnsi="Arial" w:cs="Arial"/>
          <w:bCs/>
          <w:color w:val="000000" w:themeColor="text1"/>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9C4CDE" w:rsidRPr="009C4CDE">
        <w:rPr>
          <w:rFonts w:ascii="Arial" w:hAnsi="Arial" w:cs="Arial"/>
          <w:bCs/>
          <w:color w:val="000000" w:themeColor="text1"/>
          <w:sz w:val="20"/>
          <w:lang w:val="pl-PL"/>
        </w:rPr>
        <w:t>17 stycznia 2018</w:t>
      </w:r>
      <w:r w:rsidR="00062C1C" w:rsidRPr="009C4CDE">
        <w:rPr>
          <w:rFonts w:ascii="Arial" w:hAnsi="Arial" w:cs="Arial"/>
          <w:bCs/>
          <w:color w:val="000000" w:themeColor="text1"/>
          <w:sz w:val="20"/>
          <w:lang w:val="pl-PL"/>
        </w:rPr>
        <w:t xml:space="preserve"> </w:t>
      </w:r>
      <w:r w:rsidR="00513D1A" w:rsidRPr="009C4CDE">
        <w:rPr>
          <w:rFonts w:ascii="Arial" w:hAnsi="Arial" w:cs="Arial"/>
          <w:bCs/>
          <w:color w:val="000000" w:themeColor="text1"/>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E51E87">
        <w:rPr>
          <w:rFonts w:ascii="Arial" w:hAnsi="Arial" w:cs="Arial"/>
          <w:bCs/>
          <w:sz w:val="20"/>
          <w:lang w:val="pl-PL"/>
        </w:rPr>
        <w:t>3.2018</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późn. zm.</w:t>
      </w:r>
      <w:r w:rsidR="003B144B" w:rsidRPr="000D6A78">
        <w:rPr>
          <w:rFonts w:ascii="Arial" w:hAnsi="Arial" w:cs="Arial"/>
          <w:b/>
          <w:sz w:val="20"/>
          <w:szCs w:val="20"/>
          <w:lang w:val="pl-PL"/>
        </w:rPr>
        <w:t>)</w:t>
      </w:r>
    </w:p>
    <w:p w:rsidR="00EE7020" w:rsidRPr="000D6A78" w:rsidRDefault="00EE7020" w:rsidP="00E061D5">
      <w:pPr>
        <w:rPr>
          <w:rFonts w:ascii="Arial" w:hAnsi="Arial" w:cs="Arial"/>
          <w:b/>
          <w:sz w:val="20"/>
          <w:szCs w:val="20"/>
          <w:lang w:val="pl-PL"/>
        </w:rPr>
      </w:pPr>
    </w:p>
    <w:p w:rsidR="008229B4" w:rsidRPr="000D6A78" w:rsidRDefault="00E51E87" w:rsidP="00FE4B50">
      <w:pPr>
        <w:widowControl w:val="0"/>
        <w:snapToGrid w:val="0"/>
        <w:spacing w:after="0" w:line="240" w:lineRule="auto"/>
        <w:jc w:val="center"/>
        <w:rPr>
          <w:rFonts w:ascii="Arial" w:hAnsi="Arial" w:cs="Arial"/>
          <w:b/>
          <w:sz w:val="20"/>
          <w:szCs w:val="20"/>
          <w:lang w:val="pl-PL"/>
        </w:rPr>
      </w:pPr>
      <w:r>
        <w:rPr>
          <w:rFonts w:ascii="Arial" w:hAnsi="Arial" w:cs="Arial"/>
          <w:b/>
          <w:bCs/>
          <w:lang w:val="pl-PL"/>
        </w:rPr>
        <w:t>Scalenie i podział nieruchomości we wsi Borzęcin Duży – II kompleks</w:t>
      </w:r>
    </w:p>
    <w:p w:rsidR="008229B4" w:rsidRPr="000D6A78" w:rsidRDefault="008229B4" w:rsidP="007B49BE">
      <w:pPr>
        <w:widowControl w:val="0"/>
        <w:snapToGrid w:val="0"/>
        <w:spacing w:line="240" w:lineRule="auto"/>
        <w:ind w:left="4956"/>
        <w:rPr>
          <w:rFonts w:ascii="Arial" w:hAnsi="Arial" w:cs="Arial"/>
          <w:sz w:val="20"/>
          <w:szCs w:val="20"/>
          <w:lang w:val="pl-PL"/>
        </w:rPr>
      </w:pPr>
    </w:p>
    <w:p w:rsidR="007F53F0" w:rsidRPr="000D6A78" w:rsidRDefault="007F53F0"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882187" w:rsidRPr="000D6A78" w:rsidRDefault="00882187" w:rsidP="00882187">
      <w:pPr>
        <w:widowControl w:val="0"/>
        <w:snapToGrid w:val="0"/>
        <w:spacing w:after="0" w:line="240" w:lineRule="auto"/>
        <w:rPr>
          <w:rFonts w:ascii="Arial" w:hAnsi="Arial" w:cs="Arial"/>
          <w:sz w:val="20"/>
          <w:szCs w:val="20"/>
          <w:lang w:val="pl-PL"/>
        </w:rPr>
      </w:pPr>
      <w:r w:rsidRPr="000D6A78">
        <w:rPr>
          <w:rFonts w:ascii="Arial" w:hAnsi="Arial" w:cs="Arial"/>
          <w:sz w:val="20"/>
          <w:szCs w:val="20"/>
          <w:lang w:val="pl-PL"/>
        </w:rPr>
        <w:t xml:space="preserve">Specyfikacja niniejsza </w:t>
      </w:r>
      <w:r w:rsidRPr="00B3097F">
        <w:rPr>
          <w:rFonts w:ascii="Arial" w:hAnsi="Arial" w:cs="Arial"/>
          <w:sz w:val="20"/>
          <w:szCs w:val="20"/>
          <w:lang w:val="pl-PL"/>
        </w:rPr>
        <w:t xml:space="preserve">zawiera </w:t>
      </w:r>
      <w:r w:rsidR="00B3097F" w:rsidRPr="00B3097F">
        <w:rPr>
          <w:rFonts w:ascii="Arial" w:hAnsi="Arial" w:cs="Arial"/>
          <w:sz w:val="20"/>
          <w:szCs w:val="20"/>
          <w:lang w:val="pl-PL"/>
        </w:rPr>
        <w:t>3</w:t>
      </w:r>
      <w:r w:rsidR="00AB06B3">
        <w:rPr>
          <w:rFonts w:ascii="Arial" w:hAnsi="Arial" w:cs="Arial"/>
          <w:sz w:val="20"/>
          <w:szCs w:val="20"/>
          <w:lang w:val="pl-PL"/>
        </w:rPr>
        <w:t>1</w:t>
      </w:r>
      <w:r w:rsidRPr="00B3097F">
        <w:rPr>
          <w:rFonts w:ascii="Arial" w:hAnsi="Arial" w:cs="Arial"/>
          <w:sz w:val="20"/>
          <w:szCs w:val="20"/>
          <w:lang w:val="pl-PL"/>
        </w:rPr>
        <w:t xml:space="preserve"> stron</w:t>
      </w:r>
    </w:p>
    <w:tbl>
      <w:tblPr>
        <w:tblW w:w="0" w:type="auto"/>
        <w:shd w:val="clear" w:color="auto" w:fill="FFFFFF" w:themeFill="background1"/>
        <w:tblLayout w:type="fixed"/>
        <w:tblLook w:val="0000" w:firstRow="0" w:lastRow="0" w:firstColumn="0" w:lastColumn="0" w:noHBand="0" w:noVBand="0"/>
      </w:tblPr>
      <w:tblGrid>
        <w:gridCol w:w="6705"/>
        <w:gridCol w:w="1966"/>
      </w:tblGrid>
      <w:tr w:rsidR="00E061D5" w:rsidRPr="000D6A78" w:rsidTr="00325704">
        <w:trPr>
          <w:trHeight w:val="99"/>
        </w:trPr>
        <w:tc>
          <w:tcPr>
            <w:tcW w:w="8671" w:type="dxa"/>
            <w:gridSpan w:val="2"/>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Integralną część niniejszej SIWZ stanowią:</w:t>
            </w:r>
          </w:p>
        </w:tc>
      </w:tr>
      <w:tr w:rsidR="00E061D5" w:rsidRPr="000D6A78" w:rsidTr="00325704">
        <w:trPr>
          <w:trHeight w:val="99"/>
        </w:trPr>
        <w:tc>
          <w:tcPr>
            <w:tcW w:w="6705" w:type="dxa"/>
            <w:shd w:val="clear" w:color="auto" w:fill="FFFFFF" w:themeFill="background1"/>
          </w:tcPr>
          <w:p w:rsidR="00E061D5" w:rsidRPr="000D6A78" w:rsidRDefault="0069743A" w:rsidP="00DA43E4">
            <w:pPr>
              <w:spacing w:after="0" w:line="240" w:lineRule="auto"/>
              <w:rPr>
                <w:rFonts w:ascii="Arial" w:hAnsi="Arial" w:cs="Arial"/>
                <w:sz w:val="20"/>
                <w:szCs w:val="20"/>
                <w:lang w:val="pl-PL"/>
              </w:rPr>
            </w:pPr>
            <w:r w:rsidRPr="000D6A78">
              <w:rPr>
                <w:rFonts w:ascii="Arial" w:hAnsi="Arial" w:cs="Arial"/>
                <w:sz w:val="20"/>
                <w:szCs w:val="20"/>
                <w:lang w:val="pl-PL"/>
              </w:rPr>
              <w:t>Wzór oferty</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1</w:t>
            </w:r>
          </w:p>
        </w:tc>
      </w:tr>
      <w:tr w:rsidR="00E061D5" w:rsidRPr="000D6A78" w:rsidTr="00325704">
        <w:trPr>
          <w:trHeight w:val="99"/>
        </w:trPr>
        <w:tc>
          <w:tcPr>
            <w:tcW w:w="6705" w:type="dxa"/>
            <w:shd w:val="clear" w:color="auto" w:fill="FFFFFF" w:themeFill="background1"/>
          </w:tcPr>
          <w:p w:rsidR="00E061D5" w:rsidRPr="000D6A78" w:rsidRDefault="0069743A" w:rsidP="00640217">
            <w:pPr>
              <w:spacing w:after="0" w:line="240" w:lineRule="auto"/>
              <w:jc w:val="both"/>
              <w:rPr>
                <w:rFonts w:ascii="Arial" w:hAnsi="Arial" w:cs="Arial"/>
                <w:sz w:val="20"/>
                <w:szCs w:val="20"/>
                <w:lang w:val="pl-PL"/>
              </w:rPr>
            </w:pPr>
            <w:r w:rsidRPr="000D6A78">
              <w:rPr>
                <w:rFonts w:ascii="Arial" w:hAnsi="Arial" w:cs="Arial"/>
                <w:sz w:val="20"/>
                <w:szCs w:val="20"/>
                <w:lang w:val="pl-PL"/>
              </w:rPr>
              <w:t>Oświadczenie o braku podstaw do wykluczenia i spełnienia warunków udziału w postępowaniu</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2</w:t>
            </w:r>
          </w:p>
        </w:tc>
      </w:tr>
      <w:tr w:rsidR="00325704" w:rsidRPr="000D6A78" w:rsidTr="00325704">
        <w:trPr>
          <w:trHeight w:val="420"/>
        </w:trPr>
        <w:tc>
          <w:tcPr>
            <w:tcW w:w="6705" w:type="dxa"/>
            <w:vMerge w:val="restart"/>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Zobowiązanie podmiotu trzeciego do oddania Wykonawcy zasobu w trybie art. 22a ustawy pzp</w:t>
            </w:r>
          </w:p>
          <w:p w:rsidR="00325704" w:rsidRPr="000D6A78" w:rsidRDefault="00325704" w:rsidP="00325704">
            <w:pPr>
              <w:spacing w:after="0" w:line="240" w:lineRule="auto"/>
              <w:ind w:right="-1869"/>
              <w:rPr>
                <w:rFonts w:ascii="Arial" w:hAnsi="Arial" w:cs="Arial"/>
                <w:sz w:val="20"/>
                <w:szCs w:val="20"/>
                <w:lang w:val="pl-PL"/>
              </w:rPr>
            </w:pPr>
            <w:r w:rsidRPr="000D6A78">
              <w:rPr>
                <w:rFonts w:ascii="Arial" w:hAnsi="Arial" w:cs="Arial"/>
                <w:sz w:val="20"/>
                <w:szCs w:val="20"/>
                <w:lang w:val="pl-PL"/>
              </w:rPr>
              <w:t xml:space="preserve">Formularz – Dane ogólne                                                       </w:t>
            </w: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Załącznik nr 3, 3a</w:t>
            </w:r>
          </w:p>
        </w:tc>
      </w:tr>
      <w:tr w:rsidR="00325704" w:rsidRPr="000D6A78" w:rsidTr="00325704">
        <w:trPr>
          <w:trHeight w:val="255"/>
        </w:trPr>
        <w:tc>
          <w:tcPr>
            <w:tcW w:w="6705" w:type="dxa"/>
            <w:vMerge/>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4                                                                                                                                              </w:t>
            </w:r>
          </w:p>
        </w:tc>
      </w:tr>
      <w:tr w:rsidR="00E061D5" w:rsidRPr="000D6A78" w:rsidTr="00325704">
        <w:trPr>
          <w:trHeight w:val="80"/>
        </w:trPr>
        <w:tc>
          <w:tcPr>
            <w:tcW w:w="6705" w:type="dxa"/>
            <w:shd w:val="clear" w:color="auto" w:fill="FFFFFF" w:themeFill="background1"/>
          </w:tcPr>
          <w:p w:rsidR="00862ABB" w:rsidRPr="000D6A78" w:rsidRDefault="00882187" w:rsidP="00E300DF">
            <w:pPr>
              <w:spacing w:after="0" w:line="240" w:lineRule="auto"/>
              <w:rPr>
                <w:rFonts w:ascii="Arial" w:hAnsi="Arial" w:cs="Arial"/>
                <w:sz w:val="20"/>
                <w:szCs w:val="20"/>
                <w:lang w:val="pl-PL"/>
              </w:rPr>
            </w:pPr>
            <w:r w:rsidRPr="000D6A78">
              <w:rPr>
                <w:rFonts w:ascii="Arial" w:hAnsi="Arial" w:cs="Arial"/>
                <w:sz w:val="20"/>
                <w:szCs w:val="20"/>
                <w:lang w:val="pl-PL"/>
              </w:rPr>
              <w:t>Wzór umowy</w:t>
            </w:r>
          </w:p>
        </w:tc>
        <w:tc>
          <w:tcPr>
            <w:tcW w:w="1966" w:type="dxa"/>
            <w:shd w:val="clear" w:color="auto" w:fill="FFFFFF" w:themeFill="background1"/>
          </w:tcPr>
          <w:p w:rsidR="00862ABB" w:rsidRPr="000D6A78" w:rsidRDefault="00E061D5" w:rsidP="0064021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FA7E1D" w:rsidRPr="000D6A78">
              <w:rPr>
                <w:rFonts w:ascii="Arial" w:hAnsi="Arial" w:cs="Arial"/>
                <w:sz w:val="20"/>
                <w:szCs w:val="20"/>
                <w:lang w:val="pl-PL"/>
              </w:rPr>
              <w:t>5</w:t>
            </w:r>
          </w:p>
        </w:tc>
      </w:tr>
    </w:tbl>
    <w:p w:rsidR="0018672F" w:rsidRPr="000D6A78" w:rsidRDefault="0018672F" w:rsidP="0018672F">
      <w:pPr>
        <w:spacing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88218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Marcin Zając</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 xml:space="preserve">Z-ca Wójta </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0D6A78" w:rsidRDefault="00B86D03" w:rsidP="00486767">
      <w:pPr>
        <w:pStyle w:val="Spistreci1"/>
        <w:tabs>
          <w:tab w:val="left" w:pos="440"/>
          <w:tab w:val="right" w:leader="dot" w:pos="9063"/>
        </w:tabs>
        <w:spacing w:after="100" w:line="240" w:lineRule="auto"/>
        <w:jc w:val="both"/>
        <w:rPr>
          <w:rStyle w:val="Hipercze"/>
          <w:noProof/>
          <w:color w:val="auto"/>
        </w:rPr>
      </w:pPr>
      <w:r w:rsidRPr="000D6A78">
        <w:rPr>
          <w:rStyle w:val="Hipercze"/>
          <w:noProof/>
          <w:color w:val="auto"/>
        </w:rPr>
        <w:fldChar w:fldCharType="begin"/>
      </w:r>
      <w:r w:rsidR="00513D1A" w:rsidRPr="000D6A78">
        <w:rPr>
          <w:rStyle w:val="Hipercze"/>
          <w:noProof/>
          <w:color w:val="auto"/>
        </w:rPr>
        <w:instrText xml:space="preserve"> TOC \o "1-3" \h \z \u </w:instrText>
      </w:r>
      <w:r w:rsidRPr="000D6A78">
        <w:rPr>
          <w:rStyle w:val="Hipercze"/>
          <w:noProof/>
          <w:color w:val="auto"/>
        </w:rPr>
        <w:fldChar w:fldCharType="separate"/>
      </w:r>
      <w:hyperlink w:anchor="_Toc469557194" w:history="1">
        <w:r w:rsidR="00183127" w:rsidRPr="000D6A78">
          <w:rPr>
            <w:rStyle w:val="Hipercze"/>
            <w:noProof/>
            <w:color w:val="auto"/>
          </w:rPr>
          <w:t>1.Nazwa oraz adres Zamawiającego.</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_Toc469557194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0D6A78">
          <w:rPr>
            <w:rStyle w:val="Hipercze"/>
            <w:noProof/>
            <w:color w:val="auto"/>
          </w:rPr>
          <w:t>2.Definicje.</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_Toc469557195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0D6A78">
          <w:rPr>
            <w:rStyle w:val="Hipercze"/>
            <w:noProof/>
            <w:color w:val="auto"/>
          </w:rPr>
          <w:t>3.Tryb udzielenia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_Toc469557196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0D6A78">
          <w:rPr>
            <w:rStyle w:val="Hipercze"/>
            <w:noProof/>
            <w:color w:val="auto"/>
          </w:rPr>
          <w:t>4.Opis przedmiotu zamówienia.</w:t>
        </w:r>
        <w:r w:rsidR="00183127" w:rsidRPr="000D6A78">
          <w:rPr>
            <w:rStyle w:val="Hipercze"/>
            <w:noProof/>
            <w:webHidden/>
            <w:color w:val="auto"/>
          </w:rPr>
          <w:tab/>
        </w:r>
        <w:r w:rsidR="00183127" w:rsidRPr="000D6A78">
          <w:rPr>
            <w:rStyle w:val="Hipercze"/>
            <w:noProof/>
            <w:webHidden/>
            <w:color w:val="auto"/>
          </w:rPr>
          <w:fldChar w:fldCharType="begin"/>
        </w:r>
        <w:r w:rsidR="00183127" w:rsidRPr="000D6A78">
          <w:rPr>
            <w:rStyle w:val="Hipercze"/>
            <w:noProof/>
            <w:webHidden/>
            <w:color w:val="auto"/>
          </w:rPr>
          <w:instrText xml:space="preserve"> PAGEREF _Toc469557197 \h </w:instrText>
        </w:r>
        <w:r w:rsidR="00183127" w:rsidRPr="000D6A78">
          <w:rPr>
            <w:rStyle w:val="Hipercze"/>
            <w:noProof/>
            <w:webHidden/>
            <w:color w:val="auto"/>
          </w:rPr>
        </w:r>
        <w:r w:rsidR="00183127" w:rsidRPr="000D6A78">
          <w:rPr>
            <w:rStyle w:val="Hipercze"/>
            <w:noProof/>
            <w:webHidden/>
            <w:color w:val="auto"/>
          </w:rPr>
          <w:fldChar w:fldCharType="separate"/>
        </w:r>
        <w:r w:rsidR="007C4D97">
          <w:rPr>
            <w:rStyle w:val="Hipercze"/>
            <w:noProof/>
            <w:webHidden/>
            <w:color w:val="auto"/>
          </w:rPr>
          <w:t>3</w:t>
        </w:r>
        <w:r w:rsidR="00183127" w:rsidRPr="000D6A78">
          <w:rPr>
            <w:rStyle w:val="Hipercze"/>
            <w:noProof/>
            <w:webHidden/>
            <w:color w:val="auto"/>
          </w:rPr>
          <w:fldChar w:fldCharType="end"/>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0D6A78">
          <w:rPr>
            <w:rStyle w:val="Hipercze"/>
            <w:noProof/>
            <w:color w:val="auto"/>
          </w:rPr>
          <w:t>5.Termin wykonania zamówienia.</w:t>
        </w:r>
        <w:r w:rsidR="00183127" w:rsidRPr="000D6A78">
          <w:rPr>
            <w:rStyle w:val="Hipercze"/>
            <w:noProof/>
            <w:webHidden/>
            <w:color w:val="auto"/>
          </w:rPr>
          <w:tab/>
        </w:r>
        <w:r w:rsidR="00B3097F">
          <w:rPr>
            <w:rStyle w:val="Hipercze"/>
            <w:noProof/>
            <w:webHidden/>
            <w:color w:val="auto"/>
          </w:rPr>
          <w:t>6</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0D6A78">
          <w:rPr>
            <w:rStyle w:val="Hipercze"/>
            <w:noProof/>
            <w:color w:val="auto"/>
          </w:rPr>
          <w:t>6.Warunki udziału w postępowaniu.</w:t>
        </w:r>
        <w:r w:rsidR="00183127" w:rsidRPr="000D6A78">
          <w:rPr>
            <w:rStyle w:val="Hipercze"/>
            <w:noProof/>
            <w:webHidden/>
            <w:color w:val="auto"/>
          </w:rPr>
          <w:tab/>
        </w:r>
        <w:r w:rsidR="00B3097F">
          <w:rPr>
            <w:rStyle w:val="Hipercze"/>
            <w:noProof/>
            <w:webHidden/>
            <w:color w:val="auto"/>
          </w:rPr>
          <w:t>6</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0D6A78">
          <w:rPr>
            <w:rStyle w:val="Hipercze"/>
            <w:noProof/>
            <w:color w:val="auto"/>
          </w:rPr>
          <w:t>7.Podstawy wykluczenia, o których mowa w art. 24 ust. 5 ustawy PZP.</w:t>
        </w:r>
        <w:r w:rsidR="00183127" w:rsidRPr="000D6A78">
          <w:rPr>
            <w:rStyle w:val="Hipercze"/>
            <w:noProof/>
            <w:webHidden/>
            <w:color w:val="auto"/>
          </w:rPr>
          <w:tab/>
        </w:r>
        <w:r w:rsidR="00B3097F">
          <w:rPr>
            <w:rStyle w:val="Hipercze"/>
            <w:noProof/>
            <w:webHidden/>
            <w:color w:val="auto"/>
          </w:rPr>
          <w:t>7</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0D6A78">
          <w:rPr>
            <w:rStyle w:val="Hipercze"/>
            <w:noProof/>
            <w:color w:val="auto"/>
          </w:rPr>
          <w:t>8.Wykaz oświadczeń lub dokumentów, potwierdzających spełnianie warunków udziału w postępowaniu oraz brak podstaw wykluczenia.</w:t>
        </w:r>
        <w:r w:rsidR="00183127" w:rsidRPr="000D6A78">
          <w:rPr>
            <w:rStyle w:val="Hipercze"/>
            <w:noProof/>
            <w:webHidden/>
            <w:color w:val="auto"/>
          </w:rPr>
          <w:tab/>
        </w:r>
        <w:r w:rsidR="00B3097F">
          <w:rPr>
            <w:rStyle w:val="Hipercze"/>
            <w:noProof/>
            <w:webHidden/>
            <w:color w:val="auto"/>
          </w:rPr>
          <w:t>7</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0D6A78">
          <w:rPr>
            <w:rStyle w:val="Hipercze"/>
            <w:noProof/>
            <w:color w:val="auto"/>
          </w:rPr>
          <w:t>9.Wykonawcy wspólnie ubiegający się o udzielenie zamówienia.</w:t>
        </w:r>
        <w:r w:rsidR="00183127" w:rsidRPr="000D6A78">
          <w:rPr>
            <w:rStyle w:val="Hipercze"/>
            <w:noProof/>
            <w:webHidden/>
            <w:color w:val="auto"/>
          </w:rPr>
          <w:tab/>
        </w:r>
        <w:r w:rsidR="00B3097F">
          <w:rPr>
            <w:rStyle w:val="Hipercze"/>
            <w:noProof/>
            <w:webHidden/>
            <w:color w:val="auto"/>
          </w:rPr>
          <w:t>9</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0D6A78">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0D6A78">
          <w:rPr>
            <w:rStyle w:val="Hipercze"/>
            <w:noProof/>
            <w:webHidden/>
            <w:color w:val="auto"/>
          </w:rPr>
          <w:tab/>
        </w:r>
        <w:r w:rsidR="00B3097F">
          <w:rPr>
            <w:rStyle w:val="Hipercze"/>
            <w:noProof/>
            <w:webHidden/>
            <w:color w:val="auto"/>
          </w:rPr>
          <w:t>9</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0D6A78">
          <w:rPr>
            <w:rStyle w:val="Hipercze"/>
            <w:noProof/>
            <w:color w:val="auto"/>
          </w:rPr>
          <w:t>11.Wymagania dotyczące wadium.</w:t>
        </w:r>
        <w:r w:rsidR="00183127" w:rsidRPr="000D6A78">
          <w:rPr>
            <w:rStyle w:val="Hipercze"/>
            <w:noProof/>
            <w:webHidden/>
            <w:color w:val="auto"/>
          </w:rPr>
          <w:tab/>
        </w:r>
        <w:r w:rsidR="00B3097F">
          <w:rPr>
            <w:rStyle w:val="Hipercze"/>
            <w:noProof/>
            <w:webHidden/>
            <w:color w:val="auto"/>
          </w:rPr>
          <w:t>10</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0D6A78">
          <w:rPr>
            <w:rStyle w:val="Hipercze"/>
            <w:noProof/>
            <w:color w:val="auto"/>
          </w:rPr>
          <w:t>12.Termin związania ofertą.</w:t>
        </w:r>
        <w:r w:rsidR="00183127" w:rsidRPr="000D6A78">
          <w:rPr>
            <w:rStyle w:val="Hipercze"/>
            <w:noProof/>
            <w:webHidden/>
            <w:color w:val="auto"/>
          </w:rPr>
          <w:tab/>
        </w:r>
        <w:r w:rsidR="00B3097F">
          <w:rPr>
            <w:rStyle w:val="Hipercze"/>
            <w:noProof/>
            <w:webHidden/>
            <w:color w:val="auto"/>
          </w:rPr>
          <w:t>11</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0D6A78">
          <w:rPr>
            <w:rStyle w:val="Hipercze"/>
            <w:noProof/>
            <w:color w:val="auto"/>
          </w:rPr>
          <w:t>13.Opis sposobu przygotowywania ofert.</w:t>
        </w:r>
        <w:r w:rsidR="00183127" w:rsidRPr="000D6A78">
          <w:rPr>
            <w:rStyle w:val="Hipercze"/>
            <w:noProof/>
            <w:webHidden/>
            <w:color w:val="auto"/>
          </w:rPr>
          <w:tab/>
        </w:r>
        <w:r w:rsidR="00B3097F">
          <w:rPr>
            <w:rStyle w:val="Hipercze"/>
            <w:noProof/>
            <w:webHidden/>
            <w:color w:val="auto"/>
          </w:rPr>
          <w:t>11</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0D6A78">
          <w:rPr>
            <w:rStyle w:val="Hipercze"/>
            <w:noProof/>
            <w:color w:val="auto"/>
          </w:rPr>
          <w:t>14.Miejsce i termin składania i otwarcia ofert.</w:t>
        </w:r>
        <w:r w:rsidR="00183127" w:rsidRPr="000D6A78">
          <w:rPr>
            <w:rStyle w:val="Hipercze"/>
            <w:noProof/>
            <w:webHidden/>
            <w:color w:val="auto"/>
          </w:rPr>
          <w:tab/>
        </w:r>
        <w:r w:rsidR="00B3097F">
          <w:rPr>
            <w:rStyle w:val="Hipercze"/>
            <w:noProof/>
            <w:webHidden/>
            <w:color w:val="auto"/>
          </w:rPr>
          <w:t>12</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0D6A78">
          <w:rPr>
            <w:rStyle w:val="Hipercze"/>
            <w:noProof/>
            <w:color w:val="auto"/>
          </w:rPr>
          <w:t>15.Opis sposobu obliczania ceny.</w:t>
        </w:r>
        <w:r w:rsidR="00183127" w:rsidRPr="000D6A78">
          <w:rPr>
            <w:rStyle w:val="Hipercze"/>
            <w:noProof/>
            <w:webHidden/>
            <w:color w:val="auto"/>
          </w:rPr>
          <w:tab/>
        </w:r>
        <w:r w:rsidR="00B3097F">
          <w:rPr>
            <w:rStyle w:val="Hipercze"/>
            <w:noProof/>
            <w:webHidden/>
            <w:color w:val="auto"/>
          </w:rPr>
          <w:t>13</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0D6A78">
          <w:rPr>
            <w:rStyle w:val="Hipercze"/>
            <w:noProof/>
            <w:color w:val="auto"/>
          </w:rPr>
          <w:t>16.Opis kryteriów, którymi zamawiający będzie się kierował przy wyborze oferty, wraz z podaniem wag tych kryteriów i sposobu oceny ofert.</w:t>
        </w:r>
        <w:r w:rsidR="00183127" w:rsidRPr="000D6A78">
          <w:rPr>
            <w:rStyle w:val="Hipercze"/>
            <w:noProof/>
            <w:webHidden/>
            <w:color w:val="auto"/>
          </w:rPr>
          <w:tab/>
        </w:r>
        <w:r w:rsidR="00B3097F">
          <w:rPr>
            <w:rStyle w:val="Hipercze"/>
            <w:noProof/>
            <w:webHidden/>
            <w:color w:val="auto"/>
          </w:rPr>
          <w:t>13</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0D6A78">
          <w:rPr>
            <w:rStyle w:val="Hipercze"/>
            <w:noProof/>
            <w:color w:val="auto"/>
          </w:rPr>
          <w:t>17.Informacje o formalnościach, jakie powinny być dopełnione po wyborze oferty w celu zawarcia umowy w sprawie zamówienia publicznego.</w:t>
        </w:r>
        <w:r w:rsidR="00183127" w:rsidRPr="000D6A78">
          <w:rPr>
            <w:rStyle w:val="Hipercze"/>
            <w:noProof/>
            <w:webHidden/>
            <w:color w:val="auto"/>
          </w:rPr>
          <w:tab/>
        </w:r>
        <w:r w:rsidR="00B3097F">
          <w:rPr>
            <w:rStyle w:val="Hipercze"/>
            <w:noProof/>
            <w:webHidden/>
            <w:color w:val="auto"/>
          </w:rPr>
          <w:t>14</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0D6A78">
          <w:rPr>
            <w:rStyle w:val="Hipercze"/>
            <w:noProof/>
            <w:color w:val="auto"/>
          </w:rPr>
          <w:t>18.Wymagania dotyczące zabezpieczenia należytego wykonania umowy.</w:t>
        </w:r>
        <w:r w:rsidR="00183127" w:rsidRPr="000D6A78">
          <w:rPr>
            <w:rStyle w:val="Hipercze"/>
            <w:noProof/>
            <w:webHidden/>
            <w:color w:val="auto"/>
          </w:rPr>
          <w:tab/>
        </w:r>
        <w:r w:rsidR="00B3097F">
          <w:rPr>
            <w:rStyle w:val="Hipercze"/>
            <w:noProof/>
            <w:webHidden/>
            <w:color w:val="auto"/>
          </w:rPr>
          <w:t>15</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2" w:history="1">
        <w:r w:rsidR="00183127" w:rsidRPr="000D6A78">
          <w:rPr>
            <w:rStyle w:val="Hipercze"/>
            <w:noProof/>
            <w:color w:val="auto"/>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0D6A78">
          <w:rPr>
            <w:rStyle w:val="Hipercze"/>
            <w:noProof/>
            <w:webHidden/>
            <w:color w:val="auto"/>
          </w:rPr>
          <w:tab/>
        </w:r>
        <w:r w:rsidR="00B3097F">
          <w:rPr>
            <w:rStyle w:val="Hipercze"/>
            <w:noProof/>
            <w:webHidden/>
            <w:color w:val="auto"/>
          </w:rPr>
          <w:t>15</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0D6A78">
          <w:rPr>
            <w:rStyle w:val="Hipercze"/>
            <w:noProof/>
            <w:color w:val="auto"/>
          </w:rPr>
          <w:t>20.Pouczenie o środkach ochrony prawnej.</w:t>
        </w:r>
        <w:r w:rsidR="00183127" w:rsidRPr="000D6A78">
          <w:rPr>
            <w:rStyle w:val="Hipercze"/>
            <w:noProof/>
            <w:webHidden/>
            <w:color w:val="auto"/>
          </w:rPr>
          <w:tab/>
        </w:r>
        <w:r w:rsidR="00B3097F">
          <w:rPr>
            <w:rStyle w:val="Hipercze"/>
            <w:noProof/>
            <w:webHidden/>
            <w:color w:val="auto"/>
          </w:rPr>
          <w:t>15</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0D6A78">
          <w:rPr>
            <w:rStyle w:val="Hipercze"/>
            <w:noProof/>
            <w:color w:val="auto"/>
          </w:rPr>
          <w:t>Załącznik nr 1 do SIWZ – Wzór oferty</w:t>
        </w:r>
        <w:r w:rsidR="00183127" w:rsidRPr="000D6A78">
          <w:rPr>
            <w:rStyle w:val="Hipercze"/>
            <w:noProof/>
            <w:webHidden/>
            <w:color w:val="auto"/>
          </w:rPr>
          <w:tab/>
        </w:r>
        <w:r w:rsidR="00B3097F">
          <w:rPr>
            <w:rStyle w:val="Hipercze"/>
            <w:noProof/>
            <w:webHidden/>
            <w:color w:val="auto"/>
          </w:rPr>
          <w:t>16</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0D6A78">
          <w:rPr>
            <w:rStyle w:val="Hipercze"/>
            <w:noProof/>
            <w:color w:val="auto"/>
          </w:rPr>
          <w:t>Załącznik nr 2 do SIWZ – Oświadczenie o braku podstaw do wykluczenia i spełnienia warunków udziału w postępowaniu</w:t>
        </w:r>
        <w:r w:rsidR="00183127" w:rsidRPr="000D6A78">
          <w:rPr>
            <w:rStyle w:val="Hipercze"/>
            <w:noProof/>
            <w:webHidden/>
            <w:color w:val="auto"/>
          </w:rPr>
          <w:tab/>
        </w:r>
        <w:r w:rsidR="00B3097F">
          <w:rPr>
            <w:rStyle w:val="Hipercze"/>
            <w:noProof/>
            <w:webHidden/>
            <w:color w:val="auto"/>
          </w:rPr>
          <w:t>18</w:t>
        </w:r>
      </w:hyperlink>
    </w:p>
    <w:p w:rsidR="00D934C1"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w:t>
      </w:r>
      <w:r w:rsidR="00B3097F">
        <w:rPr>
          <w:rFonts w:ascii="Arial" w:hAnsi="Arial" w:cs="Arial"/>
          <w:noProof/>
          <w:sz w:val="20"/>
          <w:szCs w:val="20"/>
        </w:rPr>
        <w:t>21</w:t>
      </w:r>
    </w:p>
    <w:p w:rsidR="000E3FF8" w:rsidRPr="000D6A78" w:rsidRDefault="000E3FF8" w:rsidP="00486767">
      <w:pPr>
        <w:spacing w:after="100" w:line="240" w:lineRule="auto"/>
        <w:jc w:val="both"/>
        <w:rPr>
          <w:rFonts w:ascii="Arial" w:hAnsi="Arial" w:cs="Arial"/>
          <w:noProof/>
          <w:sz w:val="20"/>
          <w:szCs w:val="20"/>
        </w:rPr>
      </w:pPr>
      <w:r w:rsidRPr="000D6A78">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B3097F">
        <w:rPr>
          <w:rFonts w:ascii="Arial" w:hAnsi="Arial" w:cs="Arial"/>
          <w:noProof/>
          <w:sz w:val="20"/>
          <w:szCs w:val="20"/>
        </w:rPr>
        <w:t>22</w:t>
      </w:r>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6" w:history="1">
        <w:r w:rsidR="00183127" w:rsidRPr="000D6A78">
          <w:rPr>
            <w:rStyle w:val="Hipercze"/>
            <w:noProof/>
            <w:color w:val="auto"/>
          </w:rPr>
          <w:t xml:space="preserve">Załącznik nr </w:t>
        </w:r>
        <w:r w:rsidR="00D934C1" w:rsidRPr="000D6A78">
          <w:rPr>
            <w:rStyle w:val="Hipercze"/>
            <w:noProof/>
            <w:color w:val="auto"/>
          </w:rPr>
          <w:t>4</w:t>
        </w:r>
        <w:r w:rsidR="00183127" w:rsidRPr="000D6A78">
          <w:rPr>
            <w:rStyle w:val="Hipercze"/>
            <w:noProof/>
            <w:color w:val="auto"/>
          </w:rPr>
          <w:t xml:space="preserve"> do SIWZ – Formularz – Dane ogólne</w:t>
        </w:r>
        <w:r w:rsidR="00183127" w:rsidRPr="000D6A78">
          <w:rPr>
            <w:rStyle w:val="Hipercze"/>
            <w:noProof/>
            <w:webHidden/>
            <w:color w:val="auto"/>
          </w:rPr>
          <w:tab/>
        </w:r>
        <w:r w:rsidR="00B3097F">
          <w:rPr>
            <w:rStyle w:val="Hipercze"/>
            <w:noProof/>
            <w:webHidden/>
            <w:color w:val="auto"/>
          </w:rPr>
          <w:t>23</w:t>
        </w:r>
      </w:hyperlink>
    </w:p>
    <w:p w:rsidR="00183127" w:rsidRPr="000D6A78" w:rsidRDefault="00A74F0C" w:rsidP="00486767">
      <w:pPr>
        <w:pStyle w:val="Spistreci1"/>
        <w:tabs>
          <w:tab w:val="left" w:pos="440"/>
          <w:tab w:val="right" w:leader="dot" w:pos="9063"/>
        </w:tabs>
        <w:spacing w:after="100" w:line="240" w:lineRule="auto"/>
        <w:jc w:val="both"/>
        <w:rPr>
          <w:rStyle w:val="Hipercze"/>
          <w:noProof/>
          <w:color w:val="auto"/>
        </w:rPr>
      </w:pPr>
      <w:hyperlink w:anchor="_Toc469557217" w:history="1">
        <w:r w:rsidR="00183127" w:rsidRPr="000D6A78">
          <w:rPr>
            <w:rStyle w:val="Hipercze"/>
            <w:noProof/>
            <w:color w:val="auto"/>
          </w:rPr>
          <w:t xml:space="preserve">Załącznik nr </w:t>
        </w:r>
        <w:r w:rsidR="00D934C1" w:rsidRPr="000D6A78">
          <w:rPr>
            <w:rStyle w:val="Hipercze"/>
            <w:noProof/>
            <w:color w:val="auto"/>
          </w:rPr>
          <w:t>5</w:t>
        </w:r>
        <w:r w:rsidR="00183127" w:rsidRPr="000D6A78">
          <w:rPr>
            <w:rStyle w:val="Hipercze"/>
            <w:noProof/>
            <w:color w:val="auto"/>
          </w:rPr>
          <w:t xml:space="preserve"> do SIWZ – Wzór umowy w sprawie zamówienia publicznego.</w:t>
        </w:r>
        <w:r w:rsidR="00183127" w:rsidRPr="000D6A78">
          <w:rPr>
            <w:rStyle w:val="Hipercze"/>
            <w:noProof/>
            <w:webHidden/>
            <w:color w:val="auto"/>
          </w:rPr>
          <w:tab/>
        </w:r>
        <w:r w:rsidR="00B3097F">
          <w:rPr>
            <w:rStyle w:val="Hipercze"/>
            <w:noProof/>
            <w:webHidden/>
            <w:color w:val="auto"/>
          </w:rPr>
          <w:t>24</w:t>
        </w:r>
      </w:hyperlink>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0D6A78">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9557194"/>
      <w:bookmarkStart w:id="4" w:name="_Toc300056308"/>
      <w:bookmarkEnd w:id="1"/>
      <w:bookmarkEnd w:id="2"/>
      <w:r w:rsidRPr="000D6A78">
        <w:rPr>
          <w:sz w:val="20"/>
          <w:szCs w:val="20"/>
        </w:rPr>
        <w:lastRenderedPageBreak/>
        <w:t>Nazwa oraz adres Zamawiającego.</w:t>
      </w:r>
      <w:bookmarkEnd w:id="3"/>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5" w:name="_Toc469557195"/>
      <w:r w:rsidRPr="000D6A78">
        <w:rPr>
          <w:sz w:val="20"/>
          <w:szCs w:val="20"/>
        </w:rPr>
        <w:t>Definicje.</w:t>
      </w:r>
      <w:bookmarkEnd w:id="5"/>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Ustawie, p.z.p.</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późn.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6" w:name="_Toc469557196"/>
      <w:r w:rsidRPr="000D6A78">
        <w:rPr>
          <w:sz w:val="20"/>
          <w:szCs w:val="20"/>
        </w:rPr>
        <w:t>Tryb udzielenia zamówienia.</w:t>
      </w:r>
      <w:bookmarkEnd w:id="6"/>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w:t>
      </w:r>
      <w:r w:rsidR="009E4715">
        <w:rPr>
          <w:rFonts w:ascii="Arial" w:hAnsi="Arial" w:cs="Arial"/>
          <w:color w:val="000000"/>
          <w:sz w:val="20"/>
          <w:szCs w:val="20"/>
          <w:lang w:val="pl-PL" w:eastAsia="pl-PL"/>
        </w:rPr>
        <w:t xml:space="preserve"> i przepisy wykonawcze do ustawy</w:t>
      </w:r>
      <w:r w:rsidRPr="000D6A78">
        <w:rPr>
          <w:rFonts w:ascii="Arial" w:hAnsi="Arial" w:cs="Arial"/>
          <w:color w:val="000000"/>
          <w:sz w:val="20"/>
          <w:szCs w:val="20"/>
          <w:lang w:val="pl-PL" w:eastAsia="pl-PL"/>
        </w:rPr>
        <w:t xml:space="preserve">.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7" w:name="_Toc469557197"/>
      <w:r w:rsidRPr="000D6A78">
        <w:rPr>
          <w:sz w:val="20"/>
          <w:szCs w:val="20"/>
        </w:rPr>
        <w:t>Opis przedmiotu zamówienia.</w:t>
      </w:r>
      <w:bookmarkEnd w:id="7"/>
      <w:r w:rsidRPr="000D6A78">
        <w:rPr>
          <w:sz w:val="20"/>
          <w:szCs w:val="20"/>
        </w:rPr>
        <w:t xml:space="preserve"> </w:t>
      </w:r>
    </w:p>
    <w:p w:rsidR="00F90191" w:rsidRPr="00F90191" w:rsidRDefault="00F90191" w:rsidP="0020368B">
      <w:pPr>
        <w:pStyle w:val="Nagwek1"/>
        <w:numPr>
          <w:ilvl w:val="0"/>
          <w:numId w:val="50"/>
        </w:numPr>
        <w:ind w:left="426" w:hanging="426"/>
        <w:rPr>
          <w:b w:val="0"/>
          <w:sz w:val="20"/>
          <w:szCs w:val="20"/>
          <w:u w:val="none"/>
        </w:rPr>
      </w:pPr>
      <w:r w:rsidRPr="00F90191">
        <w:rPr>
          <w:b w:val="0"/>
          <w:sz w:val="20"/>
          <w:szCs w:val="20"/>
          <w:u w:val="none"/>
        </w:rPr>
        <w:t>Przedmiotem zamówienia jest scalenie i podział II kompleksu gruntów o powierzchni ok. 23 ha we wsi Borzęcin Duży.</w:t>
      </w:r>
    </w:p>
    <w:p w:rsidR="00F90191" w:rsidRPr="00F90191" w:rsidRDefault="00F90191" w:rsidP="0020368B">
      <w:pPr>
        <w:pStyle w:val="Nagwek1"/>
        <w:numPr>
          <w:ilvl w:val="0"/>
          <w:numId w:val="50"/>
        </w:numPr>
        <w:ind w:left="426" w:hanging="426"/>
        <w:rPr>
          <w:b w:val="0"/>
          <w:sz w:val="20"/>
          <w:szCs w:val="20"/>
          <w:u w:val="none"/>
        </w:rPr>
      </w:pPr>
      <w:r w:rsidRPr="00F90191">
        <w:rPr>
          <w:b w:val="0"/>
          <w:sz w:val="20"/>
          <w:szCs w:val="20"/>
          <w:u w:val="none"/>
        </w:rPr>
        <w:t>Charakterystyka obiektu:</w:t>
      </w:r>
    </w:p>
    <w:p w:rsidR="00F90191" w:rsidRPr="00600D81" w:rsidRDefault="00F90191" w:rsidP="009E4715">
      <w:pPr>
        <w:pStyle w:val="Akapitzlist"/>
        <w:numPr>
          <w:ilvl w:val="0"/>
          <w:numId w:val="51"/>
        </w:numPr>
        <w:spacing w:after="0" w:line="240" w:lineRule="auto"/>
        <w:ind w:left="714" w:hanging="357"/>
        <w:jc w:val="both"/>
        <w:rPr>
          <w:rFonts w:ascii="Arial" w:hAnsi="Arial" w:cs="Arial"/>
          <w:sz w:val="20"/>
          <w:szCs w:val="20"/>
          <w:lang w:val="pl-PL"/>
        </w:rPr>
      </w:pPr>
      <w:r w:rsidRPr="00600D81">
        <w:rPr>
          <w:rFonts w:ascii="Arial" w:hAnsi="Arial" w:cs="Arial"/>
          <w:sz w:val="20"/>
          <w:szCs w:val="20"/>
          <w:lang w:val="pl-PL"/>
        </w:rPr>
        <w:t>Obszar poddany scaleniu i podziałowi wynosi ok. 23 ha i stanowią go działki ew. o nr</w:t>
      </w:r>
      <w:r w:rsidR="00600D81" w:rsidRPr="00600D81">
        <w:rPr>
          <w:rFonts w:ascii="Arial" w:hAnsi="Arial" w:cs="Arial"/>
          <w:sz w:val="20"/>
          <w:szCs w:val="20"/>
          <w:lang w:val="pl-PL"/>
        </w:rPr>
        <w:t xml:space="preserve"> </w:t>
      </w:r>
      <w:r w:rsidR="00600D81" w:rsidRPr="00600D81">
        <w:rPr>
          <w:rFonts w:ascii="Arial" w:hAnsi="Arial" w:cs="Arial"/>
          <w:sz w:val="20"/>
          <w:szCs w:val="20"/>
        </w:rPr>
        <w:t>449/2, 454/1, 460/2, 460/4, 461/3, 463/1, 466/1, 466/2, 466/3, 466/4, 466/8, 467, 471/2, 474/2, 474/3, 476/2, 476/4 i 479 oraz część działki 450, 451, 455, 456/1, 457, 458, 459, 462, 464, 468, 470, 471/1, 472, 473, 474/1, 475, 477, 478/1, 478/2, 480, 481, 482, 483, 484 i 485,</w:t>
      </w:r>
      <w:r w:rsidR="00600D81" w:rsidRPr="00600D81">
        <w:t xml:space="preserve"> </w:t>
      </w:r>
      <w:r w:rsidRPr="00600D81">
        <w:rPr>
          <w:rFonts w:ascii="Arial" w:hAnsi="Arial" w:cs="Arial"/>
          <w:sz w:val="20"/>
          <w:szCs w:val="20"/>
          <w:lang w:val="pl-PL"/>
        </w:rPr>
        <w:t>położone we wsi Borzęcin Duży</w:t>
      </w:r>
    </w:p>
    <w:p w:rsidR="00F90191" w:rsidRPr="00600D81" w:rsidRDefault="00F90191" w:rsidP="0020368B">
      <w:pPr>
        <w:pStyle w:val="Akapitzlist"/>
        <w:numPr>
          <w:ilvl w:val="0"/>
          <w:numId w:val="51"/>
        </w:numPr>
        <w:spacing w:after="0" w:line="240" w:lineRule="auto"/>
        <w:ind w:left="714" w:hanging="357"/>
        <w:rPr>
          <w:rFonts w:ascii="Arial" w:hAnsi="Arial" w:cs="Arial"/>
          <w:sz w:val="20"/>
          <w:szCs w:val="20"/>
          <w:lang w:val="pl-PL"/>
        </w:rPr>
      </w:pPr>
      <w:r w:rsidRPr="00600D81">
        <w:rPr>
          <w:rFonts w:ascii="Arial" w:hAnsi="Arial" w:cs="Arial"/>
          <w:sz w:val="20"/>
          <w:szCs w:val="20"/>
          <w:lang w:val="pl-PL"/>
        </w:rPr>
        <w:t>dla wskazania przedmiotowego terenu do SIWZ załączono mapę ewidencyjną w skali 1:2000</w:t>
      </w:r>
    </w:p>
    <w:p w:rsidR="00293D87" w:rsidRDefault="00F90191" w:rsidP="00293D87">
      <w:pPr>
        <w:pStyle w:val="Akapitzlist"/>
        <w:numPr>
          <w:ilvl w:val="0"/>
          <w:numId w:val="51"/>
        </w:numPr>
        <w:suppressAutoHyphens w:val="0"/>
        <w:spacing w:after="0" w:line="240" w:lineRule="auto"/>
        <w:contextualSpacing/>
        <w:jc w:val="both"/>
        <w:rPr>
          <w:rFonts w:ascii="Arial" w:hAnsi="Arial" w:cs="Arial"/>
          <w:sz w:val="20"/>
          <w:szCs w:val="20"/>
          <w:lang w:val="pl-PL"/>
        </w:rPr>
      </w:pPr>
      <w:r w:rsidRPr="00600D81">
        <w:rPr>
          <w:rFonts w:ascii="Arial" w:hAnsi="Arial" w:cs="Arial"/>
          <w:sz w:val="20"/>
          <w:szCs w:val="20"/>
          <w:lang w:val="pl-PL"/>
        </w:rPr>
        <w:t>scalenie i podział wykonywane będą zgodnie z Uchwałą Rady Gminy Stare Babice nr </w:t>
      </w:r>
      <w:r w:rsidR="00600D81" w:rsidRPr="00600D81">
        <w:rPr>
          <w:rFonts w:ascii="Arial" w:hAnsi="Arial" w:cs="Arial"/>
          <w:sz w:val="20"/>
          <w:szCs w:val="20"/>
          <w:lang w:val="pl-PL"/>
        </w:rPr>
        <w:t xml:space="preserve">XXXIV/343/17 z dnia 14 września 2017 r. </w:t>
      </w:r>
      <w:r w:rsidRPr="00600D81">
        <w:rPr>
          <w:rFonts w:ascii="Arial" w:hAnsi="Arial" w:cs="Arial"/>
          <w:sz w:val="20"/>
          <w:szCs w:val="20"/>
          <w:lang w:val="pl-PL"/>
        </w:rPr>
        <w:t xml:space="preserve">w sprawie przystąpienia do scalenia nieruchomości położonych w obrębie Borzęcin </w:t>
      </w:r>
      <w:r w:rsidR="00600D81" w:rsidRPr="00600D81">
        <w:rPr>
          <w:rFonts w:ascii="Arial" w:hAnsi="Arial" w:cs="Arial"/>
          <w:sz w:val="20"/>
          <w:szCs w:val="20"/>
          <w:lang w:val="pl-PL"/>
        </w:rPr>
        <w:t>Duży</w:t>
      </w:r>
      <w:r w:rsidRPr="00600D81">
        <w:rPr>
          <w:rFonts w:ascii="Arial" w:hAnsi="Arial" w:cs="Arial"/>
          <w:sz w:val="20"/>
          <w:szCs w:val="20"/>
          <w:lang w:val="pl-PL"/>
        </w:rPr>
        <w:t xml:space="preserve"> – Kompleks I</w:t>
      </w:r>
      <w:r w:rsidR="00600D81" w:rsidRPr="00600D81">
        <w:rPr>
          <w:rFonts w:ascii="Arial" w:hAnsi="Arial" w:cs="Arial"/>
          <w:sz w:val="20"/>
          <w:szCs w:val="20"/>
          <w:lang w:val="pl-PL"/>
        </w:rPr>
        <w:t>I</w:t>
      </w:r>
      <w:r w:rsidRPr="00600D81">
        <w:rPr>
          <w:rFonts w:ascii="Arial" w:hAnsi="Arial" w:cs="Arial"/>
          <w:sz w:val="20"/>
          <w:szCs w:val="20"/>
          <w:lang w:val="pl-PL"/>
        </w:rPr>
        <w:t xml:space="preserve"> – uchwała dostępna pod linkiem</w:t>
      </w:r>
    </w:p>
    <w:p w:rsidR="00F90191" w:rsidRPr="00293D87" w:rsidRDefault="00A74F0C" w:rsidP="00293D87">
      <w:pPr>
        <w:pStyle w:val="Akapitzlist"/>
        <w:suppressAutoHyphens w:val="0"/>
        <w:spacing w:after="0" w:line="240" w:lineRule="auto"/>
        <w:contextualSpacing/>
        <w:jc w:val="both"/>
        <w:rPr>
          <w:rFonts w:ascii="Arial" w:hAnsi="Arial" w:cs="Arial"/>
          <w:sz w:val="20"/>
          <w:szCs w:val="20"/>
          <w:lang w:val="pl-PL"/>
        </w:rPr>
      </w:pPr>
      <w:hyperlink r:id="rId13" w:history="1">
        <w:r w:rsidR="00293D87" w:rsidRPr="008103D3">
          <w:rPr>
            <w:rStyle w:val="Hipercze"/>
            <w:rFonts w:ascii="Arial" w:hAnsi="Arial" w:cs="Arial"/>
            <w:sz w:val="20"/>
            <w:szCs w:val="20"/>
          </w:rPr>
          <w:t>http://bip.babice-stare.waw.pl/public/?id=173479</w:t>
        </w:r>
      </w:hyperlink>
      <w:r w:rsidR="009E4715">
        <w:rPr>
          <w:rStyle w:val="Hipercze"/>
          <w:rFonts w:ascii="Arial" w:hAnsi="Arial" w:cs="Arial"/>
          <w:sz w:val="20"/>
          <w:szCs w:val="20"/>
        </w:rPr>
        <w:t xml:space="preserve"> </w:t>
      </w:r>
      <w:r w:rsidR="00F90191" w:rsidRPr="00293D87">
        <w:rPr>
          <w:rFonts w:ascii="Arial" w:hAnsi="Arial" w:cs="Arial"/>
          <w:sz w:val="20"/>
          <w:szCs w:val="20"/>
          <w:lang w:val="pl-PL"/>
        </w:rPr>
        <w:t>– na stronie należy odnaleźć numer uchwały,</w:t>
      </w:r>
    </w:p>
    <w:p w:rsidR="007A6E31" w:rsidRPr="007A6E31" w:rsidRDefault="00F90191" w:rsidP="0020368B">
      <w:pPr>
        <w:pStyle w:val="Akapitzlist"/>
        <w:numPr>
          <w:ilvl w:val="0"/>
          <w:numId w:val="51"/>
        </w:numPr>
        <w:suppressAutoHyphens w:val="0"/>
        <w:spacing w:after="0" w:line="240" w:lineRule="auto"/>
        <w:contextualSpacing/>
        <w:jc w:val="both"/>
        <w:rPr>
          <w:rFonts w:ascii="Arial" w:hAnsi="Arial" w:cs="Arial"/>
          <w:color w:val="000000"/>
          <w:sz w:val="20"/>
          <w:szCs w:val="20"/>
          <w:lang w:val="pl-PL" w:eastAsia="pl-PL"/>
        </w:rPr>
      </w:pPr>
      <w:r w:rsidRPr="00600D81">
        <w:rPr>
          <w:rFonts w:ascii="Arial" w:hAnsi="Arial" w:cs="Arial"/>
          <w:sz w:val="20"/>
          <w:szCs w:val="20"/>
          <w:lang w:val="pl-PL"/>
        </w:rPr>
        <w:t xml:space="preserve">teren scalenia i podziału </w:t>
      </w:r>
      <w:r w:rsidRPr="007A6E31">
        <w:rPr>
          <w:rFonts w:ascii="Arial" w:hAnsi="Arial" w:cs="Arial"/>
          <w:sz w:val="20"/>
          <w:szCs w:val="20"/>
          <w:lang w:val="pl-PL"/>
        </w:rPr>
        <w:t xml:space="preserve">objęty jest Miejscowym Planem Zagospodarowania Przestrzennego, uchwalonym Uchwałą Rady Gminy Stare Babice nr XLIV/414/10 z dnia 04.11.2010 r. – uchwała dostępna pod linkiem </w:t>
      </w:r>
      <w:hyperlink r:id="rId14" w:history="1">
        <w:r w:rsidR="007A6E31" w:rsidRPr="007A6E31">
          <w:rPr>
            <w:rStyle w:val="Hipercze"/>
            <w:rFonts w:ascii="Arial" w:hAnsi="Arial" w:cs="Arial"/>
            <w:sz w:val="20"/>
            <w:szCs w:val="20"/>
          </w:rPr>
          <w:t>http://bip.babice-stare.waw.pl/public/?id=97789</w:t>
        </w:r>
      </w:hyperlink>
    </w:p>
    <w:p w:rsidR="007A6E31" w:rsidRPr="00293D87" w:rsidRDefault="007A6E31" w:rsidP="00293D87">
      <w:pPr>
        <w:pStyle w:val="Nagwek1"/>
        <w:numPr>
          <w:ilvl w:val="0"/>
          <w:numId w:val="50"/>
        </w:numPr>
        <w:ind w:left="426" w:hanging="426"/>
        <w:jc w:val="both"/>
        <w:rPr>
          <w:b w:val="0"/>
          <w:sz w:val="20"/>
          <w:szCs w:val="20"/>
          <w:u w:val="none"/>
        </w:rPr>
      </w:pPr>
      <w:r w:rsidRPr="00293D87">
        <w:rPr>
          <w:b w:val="0"/>
          <w:sz w:val="20"/>
          <w:szCs w:val="20"/>
          <w:u w:val="none"/>
        </w:rPr>
        <w:t>Zakres przedmiotu zamówienia podzielony jest na etapy i dotyczy opracowania następującej dokumentacji technicznej i prawnej:</w:t>
      </w:r>
    </w:p>
    <w:p w:rsidR="007A6E31" w:rsidRPr="009E4715" w:rsidRDefault="007A6E31" w:rsidP="00293D87">
      <w:pPr>
        <w:pStyle w:val="Nagwek1"/>
        <w:numPr>
          <w:ilvl w:val="0"/>
          <w:numId w:val="52"/>
        </w:numPr>
        <w:ind w:left="709" w:hanging="283"/>
        <w:jc w:val="both"/>
        <w:rPr>
          <w:b w:val="0"/>
          <w:color w:val="000000"/>
          <w:sz w:val="20"/>
          <w:szCs w:val="20"/>
          <w:u w:val="none"/>
          <w:lang w:eastAsia="pl-PL"/>
        </w:rPr>
      </w:pPr>
      <w:r w:rsidRPr="009E4715">
        <w:rPr>
          <w:b w:val="0"/>
          <w:color w:val="000000"/>
          <w:sz w:val="20"/>
          <w:szCs w:val="20"/>
          <w:u w:val="none"/>
          <w:lang w:eastAsia="pl-PL"/>
        </w:rPr>
        <w:t>I etap – dla dotychczasowego stanu posiadania:</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badanie Ksiąg Wieczystych, a w przypadku ich braku, badania innych dokumentów stwierdzających własność nieruchomości, </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badanie katastru nieruchomości,</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badanie zgodności zapisów w katastrze nieruchomości z dokumentami wymienionymi w pkt. a oraz wyjaśnienia niezgodności między tymi zapisami,</w:t>
      </w:r>
    </w:p>
    <w:p w:rsidR="007A6E31" w:rsidRPr="009E4715" w:rsidRDefault="007A6E31" w:rsidP="00293D87">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opracowanie geodezyjne granic zewnętrznych gruntów objętych scaleniem i podziałem,</w:t>
      </w:r>
    </w:p>
    <w:p w:rsidR="007A6E31" w:rsidRPr="009E4715" w:rsidRDefault="007A6E31" w:rsidP="0020368B">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sporządzenie rejestru nieruchomości wg ich stanu dotychczasowego z podaną wartością poszczególnych działek, </w:t>
      </w:r>
    </w:p>
    <w:p w:rsidR="007A6E31" w:rsidRPr="009E4715" w:rsidRDefault="007A6E31" w:rsidP="0020368B">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sporządzenie wykazu ograniczonych praw rzeczowych ciążących na nieruchomościach, </w:t>
      </w:r>
    </w:p>
    <w:p w:rsidR="007A6E31" w:rsidRPr="009E4715" w:rsidRDefault="007A6E31" w:rsidP="0020368B">
      <w:pPr>
        <w:pStyle w:val="Akapitzlist"/>
        <w:numPr>
          <w:ilvl w:val="0"/>
          <w:numId w:val="53"/>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sporządzenie, w razie potrzeby, dokumentacji w celu aktualizacji wpisów w księgach wieczystych i katastrze nieruchomości.</w:t>
      </w:r>
    </w:p>
    <w:p w:rsidR="007A6E31" w:rsidRDefault="007A6E31" w:rsidP="0020368B">
      <w:pPr>
        <w:pStyle w:val="Nagwek1"/>
        <w:numPr>
          <w:ilvl w:val="0"/>
          <w:numId w:val="52"/>
        </w:numPr>
        <w:ind w:left="709" w:hanging="283"/>
        <w:rPr>
          <w:b w:val="0"/>
          <w:sz w:val="20"/>
          <w:szCs w:val="20"/>
          <w:u w:val="none"/>
          <w:lang w:eastAsia="pl-PL"/>
        </w:rPr>
      </w:pPr>
      <w:r w:rsidRPr="007A6E31">
        <w:rPr>
          <w:b w:val="0"/>
          <w:sz w:val="20"/>
          <w:szCs w:val="20"/>
          <w:u w:val="none"/>
          <w:lang w:eastAsia="pl-PL"/>
        </w:rPr>
        <w:t>II etap – dla projektu scalenia i nieruchomości:</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lastRenderedPageBreak/>
        <w:t xml:space="preserve">wykonanie geodezyjnego projektu scalenia i podziału nieruchomości, uwzględniającego wnioski uczestników postępowania oraz opinii rady uczestników scalenia, </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sporządzenie rejestru nieruchomości nowego stanu po scaleniu i podziale z podaną wartością poszczególnych działek, </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uzyskanie klauzuli przyjęcia dokumentów do powiatowego zasobu geodezyjnego i</w:t>
      </w:r>
      <w:r w:rsidR="009E4715">
        <w:rPr>
          <w:rFonts w:ascii="Arial" w:hAnsi="Arial" w:cs="Arial"/>
          <w:sz w:val="20"/>
          <w:szCs w:val="20"/>
          <w:lang w:val="pl-PL"/>
        </w:rPr>
        <w:t> </w:t>
      </w:r>
      <w:r w:rsidRPr="009E4715">
        <w:rPr>
          <w:rFonts w:ascii="Arial" w:hAnsi="Arial" w:cs="Arial"/>
          <w:sz w:val="20"/>
          <w:szCs w:val="20"/>
          <w:lang w:val="pl-PL"/>
        </w:rPr>
        <w:t>kartograficznego,</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stabilizacja granic działek trwałymi znakami granicznymi,</w:t>
      </w:r>
    </w:p>
    <w:p w:rsidR="007A6E31" w:rsidRPr="009E4715" w:rsidRDefault="007A6E31" w:rsidP="0020368B">
      <w:pPr>
        <w:pStyle w:val="Akapitzlist"/>
        <w:numPr>
          <w:ilvl w:val="0"/>
          <w:numId w:val="54"/>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przeprowadzenia w trakcie prac zebrań z uczestnikami postępowania a w szczególności:</w:t>
      </w:r>
    </w:p>
    <w:p w:rsidR="007A6E31" w:rsidRPr="009E4715" w:rsidRDefault="007A6E31" w:rsidP="0020368B">
      <w:pPr>
        <w:pStyle w:val="Akapitzlist"/>
        <w:numPr>
          <w:ilvl w:val="1"/>
          <w:numId w:val="55"/>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uczestnictwo w zebraniu informacyjnym,</w:t>
      </w:r>
    </w:p>
    <w:p w:rsidR="007A6E31" w:rsidRPr="009E4715" w:rsidRDefault="007A6E31" w:rsidP="0020368B">
      <w:pPr>
        <w:pStyle w:val="Akapitzlist"/>
        <w:numPr>
          <w:ilvl w:val="1"/>
          <w:numId w:val="55"/>
        </w:numPr>
        <w:suppressAutoHyphens w:val="0"/>
        <w:spacing w:after="0" w:line="240" w:lineRule="auto"/>
        <w:contextualSpacing/>
        <w:jc w:val="both"/>
        <w:rPr>
          <w:rFonts w:ascii="Arial" w:hAnsi="Arial" w:cs="Arial"/>
          <w:sz w:val="20"/>
          <w:szCs w:val="20"/>
          <w:lang w:val="pl-PL"/>
        </w:rPr>
      </w:pPr>
      <w:r w:rsidRPr="009E4715">
        <w:rPr>
          <w:rFonts w:ascii="Arial" w:hAnsi="Arial" w:cs="Arial"/>
          <w:sz w:val="20"/>
          <w:szCs w:val="20"/>
          <w:lang w:val="pl-PL"/>
        </w:rPr>
        <w:t xml:space="preserve">zebrań, na których zbierane będą wnioski od uczestników w sprawie lokalizacji ich gruntów po scaleniu, </w:t>
      </w:r>
    </w:p>
    <w:p w:rsidR="007A6E31" w:rsidRPr="009E4715" w:rsidRDefault="007A6E31" w:rsidP="0020368B">
      <w:pPr>
        <w:pStyle w:val="Nagwek1"/>
        <w:numPr>
          <w:ilvl w:val="0"/>
          <w:numId w:val="52"/>
        </w:numPr>
        <w:ind w:left="709" w:hanging="283"/>
        <w:rPr>
          <w:b w:val="0"/>
          <w:sz w:val="20"/>
          <w:szCs w:val="20"/>
          <w:u w:val="none"/>
          <w:lang w:eastAsia="pl-PL"/>
        </w:rPr>
      </w:pPr>
      <w:r w:rsidRPr="009E4715">
        <w:rPr>
          <w:b w:val="0"/>
          <w:sz w:val="20"/>
          <w:szCs w:val="20"/>
          <w:u w:val="none"/>
          <w:lang w:eastAsia="pl-PL"/>
        </w:rPr>
        <w:t>III etap – po podjęciu uchwały Rady Gminy o scaleniu:</w:t>
      </w:r>
    </w:p>
    <w:p w:rsidR="007A6E31" w:rsidRPr="009E4715" w:rsidRDefault="007A6E31" w:rsidP="0020368B">
      <w:pPr>
        <w:pStyle w:val="Akapitzlist"/>
        <w:numPr>
          <w:ilvl w:val="0"/>
          <w:numId w:val="56"/>
        </w:numPr>
        <w:tabs>
          <w:tab w:val="left" w:pos="993"/>
        </w:tabs>
        <w:suppressAutoHyphens w:val="0"/>
        <w:spacing w:after="0" w:line="240" w:lineRule="auto"/>
        <w:ind w:hanging="11"/>
        <w:contextualSpacing/>
        <w:jc w:val="both"/>
        <w:rPr>
          <w:rFonts w:ascii="Arial" w:hAnsi="Arial" w:cs="Arial"/>
          <w:sz w:val="20"/>
          <w:szCs w:val="20"/>
          <w:lang w:val="pl-PL"/>
        </w:rPr>
      </w:pPr>
      <w:r w:rsidRPr="009E4715">
        <w:rPr>
          <w:rFonts w:ascii="Arial" w:hAnsi="Arial" w:cs="Arial"/>
          <w:sz w:val="20"/>
          <w:szCs w:val="20"/>
          <w:lang w:val="pl-PL"/>
        </w:rPr>
        <w:t>opracowanie dokumentacji niezbędnej do dokonania wpisów w Księgach Wieczystych</w:t>
      </w:r>
    </w:p>
    <w:p w:rsidR="007A6E31" w:rsidRPr="009E4715" w:rsidRDefault="007A6E31" w:rsidP="0020368B">
      <w:pPr>
        <w:pStyle w:val="Akapitzlist"/>
        <w:numPr>
          <w:ilvl w:val="0"/>
          <w:numId w:val="56"/>
        </w:numPr>
        <w:tabs>
          <w:tab w:val="left" w:pos="993"/>
        </w:tabs>
        <w:suppressAutoHyphens w:val="0"/>
        <w:spacing w:after="0" w:line="240" w:lineRule="auto"/>
        <w:ind w:hanging="11"/>
        <w:contextualSpacing/>
        <w:jc w:val="both"/>
        <w:rPr>
          <w:rFonts w:ascii="Arial" w:hAnsi="Arial" w:cs="Arial"/>
          <w:sz w:val="20"/>
          <w:szCs w:val="20"/>
          <w:lang w:val="pl-PL"/>
        </w:rPr>
      </w:pPr>
      <w:r w:rsidRPr="009E4715">
        <w:rPr>
          <w:rFonts w:ascii="Arial" w:hAnsi="Arial" w:cs="Arial"/>
          <w:sz w:val="20"/>
          <w:szCs w:val="20"/>
          <w:lang w:val="pl-PL"/>
        </w:rPr>
        <w:t>wyrysy z mapy ewidencyjnej</w:t>
      </w:r>
    </w:p>
    <w:p w:rsidR="007A6E31" w:rsidRPr="009D3EFD" w:rsidRDefault="007A6E31" w:rsidP="0020368B">
      <w:pPr>
        <w:pStyle w:val="Nagwek1"/>
        <w:numPr>
          <w:ilvl w:val="0"/>
          <w:numId w:val="50"/>
        </w:numPr>
        <w:ind w:left="426" w:hanging="426"/>
        <w:rPr>
          <w:b w:val="0"/>
          <w:sz w:val="20"/>
          <w:szCs w:val="20"/>
          <w:u w:val="none"/>
        </w:rPr>
      </w:pPr>
      <w:r w:rsidRPr="009D3EFD">
        <w:rPr>
          <w:b w:val="0"/>
          <w:sz w:val="20"/>
          <w:szCs w:val="20"/>
          <w:u w:val="none"/>
        </w:rPr>
        <w:t xml:space="preserve">Przedmiot zamówienia będzie realizowany zgodnie z wymogami określonymi w: </w:t>
      </w:r>
    </w:p>
    <w:p w:rsidR="007A6E31" w:rsidRPr="009D3EFD" w:rsidRDefault="007A6E31" w:rsidP="0020368B">
      <w:pPr>
        <w:pStyle w:val="Bezodstpw"/>
        <w:numPr>
          <w:ilvl w:val="0"/>
          <w:numId w:val="57"/>
        </w:numPr>
        <w:jc w:val="both"/>
        <w:rPr>
          <w:rFonts w:ascii="Arial" w:hAnsi="Arial" w:cs="Arial"/>
          <w:sz w:val="20"/>
          <w:szCs w:val="20"/>
          <w:lang w:val="pl-PL"/>
        </w:rPr>
      </w:pPr>
      <w:r w:rsidRPr="009D3EFD">
        <w:rPr>
          <w:rFonts w:ascii="Arial" w:hAnsi="Arial" w:cs="Arial"/>
          <w:sz w:val="20"/>
          <w:szCs w:val="20"/>
          <w:lang w:val="pl-PL"/>
        </w:rPr>
        <w:t xml:space="preserve">ustawie z dnia 21 sierpnia 1997 r. o gospodarce nieruchomościami (Dz. U. 2016 poz. 2147), </w:t>
      </w:r>
    </w:p>
    <w:p w:rsidR="007A6E31" w:rsidRPr="00424416"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ustawie z dnia 27 marca 2003 r. o planowaniu i zagospodarowaniu przestrzennym (Dz. U. z 201</w:t>
      </w:r>
      <w:r w:rsidR="00424416" w:rsidRPr="00424416">
        <w:rPr>
          <w:rFonts w:ascii="Arial" w:hAnsi="Arial" w:cs="Arial"/>
          <w:sz w:val="20"/>
          <w:szCs w:val="20"/>
          <w:lang w:val="pl-PL"/>
        </w:rPr>
        <w:t>7</w:t>
      </w:r>
      <w:r w:rsidRPr="00424416">
        <w:rPr>
          <w:rFonts w:ascii="Arial" w:hAnsi="Arial" w:cs="Arial"/>
          <w:sz w:val="20"/>
          <w:szCs w:val="20"/>
          <w:lang w:val="pl-PL"/>
        </w:rPr>
        <w:t xml:space="preserve"> poz. </w:t>
      </w:r>
      <w:r w:rsidR="00424416" w:rsidRPr="00424416">
        <w:rPr>
          <w:rFonts w:ascii="Arial" w:hAnsi="Arial" w:cs="Arial"/>
          <w:sz w:val="20"/>
          <w:szCs w:val="20"/>
          <w:lang w:val="pl-PL"/>
        </w:rPr>
        <w:t>1073</w:t>
      </w:r>
      <w:r w:rsidRPr="00424416">
        <w:rPr>
          <w:rFonts w:ascii="Arial" w:hAnsi="Arial" w:cs="Arial"/>
          <w:sz w:val="20"/>
          <w:szCs w:val="20"/>
          <w:lang w:val="pl-PL"/>
        </w:rPr>
        <w:t xml:space="preserve">), </w:t>
      </w:r>
    </w:p>
    <w:p w:rsidR="007A6E31" w:rsidRPr="00424416"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ustawie z dnia 17 maja 1989 r. Prawo geodezyjne i kartograficzne (Dz. U. 201</w:t>
      </w:r>
      <w:r w:rsidR="00424416" w:rsidRPr="00424416">
        <w:rPr>
          <w:rFonts w:ascii="Arial" w:hAnsi="Arial" w:cs="Arial"/>
          <w:sz w:val="20"/>
          <w:szCs w:val="20"/>
          <w:lang w:val="pl-PL"/>
        </w:rPr>
        <w:t>7</w:t>
      </w:r>
      <w:r w:rsidRPr="00424416">
        <w:rPr>
          <w:rFonts w:ascii="Arial" w:hAnsi="Arial" w:cs="Arial"/>
          <w:sz w:val="20"/>
          <w:szCs w:val="20"/>
          <w:lang w:val="pl-PL"/>
        </w:rPr>
        <w:t xml:space="preserve"> poz. </w:t>
      </w:r>
      <w:r w:rsidR="00424416" w:rsidRPr="00424416">
        <w:rPr>
          <w:rFonts w:ascii="Arial" w:hAnsi="Arial" w:cs="Arial"/>
          <w:sz w:val="20"/>
          <w:szCs w:val="20"/>
          <w:lang w:val="pl-PL"/>
        </w:rPr>
        <w:t>2101</w:t>
      </w:r>
      <w:r w:rsidRPr="00424416">
        <w:rPr>
          <w:rFonts w:ascii="Arial" w:hAnsi="Arial" w:cs="Arial"/>
          <w:sz w:val="20"/>
          <w:szCs w:val="20"/>
          <w:lang w:val="pl-PL"/>
        </w:rPr>
        <w:t xml:space="preserve">), </w:t>
      </w:r>
    </w:p>
    <w:p w:rsidR="007A6E31" w:rsidRPr="00424416"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ustawie z dnia 23 kwietnia 1964 r. Kodeks cywilny (Dz. U. z 201</w:t>
      </w:r>
      <w:r w:rsidR="00424416" w:rsidRPr="00424416">
        <w:rPr>
          <w:rFonts w:ascii="Arial" w:hAnsi="Arial" w:cs="Arial"/>
          <w:sz w:val="20"/>
          <w:szCs w:val="20"/>
          <w:lang w:val="pl-PL"/>
        </w:rPr>
        <w:t>7</w:t>
      </w:r>
      <w:r w:rsidRPr="00424416">
        <w:rPr>
          <w:rFonts w:ascii="Arial" w:hAnsi="Arial" w:cs="Arial"/>
          <w:sz w:val="20"/>
          <w:szCs w:val="20"/>
          <w:lang w:val="pl-PL"/>
        </w:rPr>
        <w:t xml:space="preserve"> r. poz. </w:t>
      </w:r>
      <w:r w:rsidR="00424416" w:rsidRPr="00424416">
        <w:rPr>
          <w:rFonts w:ascii="Arial" w:hAnsi="Arial" w:cs="Arial"/>
          <w:sz w:val="20"/>
          <w:szCs w:val="20"/>
          <w:lang w:val="pl-PL"/>
        </w:rPr>
        <w:t>459</w:t>
      </w:r>
      <w:r w:rsidRPr="00424416">
        <w:rPr>
          <w:rFonts w:ascii="Arial" w:hAnsi="Arial" w:cs="Arial"/>
          <w:sz w:val="20"/>
          <w:szCs w:val="20"/>
          <w:lang w:val="pl-PL"/>
        </w:rPr>
        <w:t>),</w:t>
      </w:r>
    </w:p>
    <w:p w:rsidR="007A6E31" w:rsidRPr="009D3EFD" w:rsidRDefault="007A6E31" w:rsidP="0020368B">
      <w:pPr>
        <w:pStyle w:val="Bezodstpw"/>
        <w:numPr>
          <w:ilvl w:val="0"/>
          <w:numId w:val="57"/>
        </w:numPr>
        <w:jc w:val="both"/>
        <w:rPr>
          <w:rFonts w:ascii="Arial" w:hAnsi="Arial" w:cs="Arial"/>
          <w:sz w:val="20"/>
          <w:szCs w:val="20"/>
          <w:lang w:val="pl-PL"/>
        </w:rPr>
      </w:pPr>
      <w:r w:rsidRPr="00424416">
        <w:rPr>
          <w:rFonts w:ascii="Arial" w:hAnsi="Arial" w:cs="Arial"/>
          <w:sz w:val="20"/>
          <w:szCs w:val="20"/>
          <w:lang w:val="pl-PL"/>
        </w:rPr>
        <w:t>przepisach</w:t>
      </w:r>
      <w:r w:rsidRPr="009D3EFD">
        <w:rPr>
          <w:rFonts w:ascii="Arial" w:hAnsi="Arial" w:cs="Arial"/>
          <w:sz w:val="20"/>
          <w:szCs w:val="20"/>
          <w:lang w:val="pl-PL"/>
        </w:rPr>
        <w:t xml:space="preserve"> wykonawczych do w/w ustaw, </w:t>
      </w:r>
    </w:p>
    <w:p w:rsidR="007A6E31" w:rsidRPr="009D3EFD" w:rsidRDefault="007A6E31" w:rsidP="0020368B">
      <w:pPr>
        <w:pStyle w:val="Bezodstpw"/>
        <w:numPr>
          <w:ilvl w:val="0"/>
          <w:numId w:val="57"/>
        </w:numPr>
        <w:jc w:val="both"/>
        <w:rPr>
          <w:rFonts w:ascii="Arial" w:hAnsi="Arial" w:cs="Arial"/>
          <w:sz w:val="20"/>
          <w:szCs w:val="20"/>
          <w:lang w:val="pl-PL"/>
        </w:rPr>
      </w:pPr>
      <w:r w:rsidRPr="009D3EFD">
        <w:rPr>
          <w:rFonts w:ascii="Arial" w:hAnsi="Arial" w:cs="Arial"/>
          <w:sz w:val="20"/>
          <w:szCs w:val="20"/>
          <w:lang w:val="pl-PL"/>
        </w:rPr>
        <w:t>Miejscowym Plan Zagospodarowania Przestrzennego uchwalonym Uchwałą Rady Gminy Stare Babice nr XLIV/414/10 z dnia 04.11.2010 r.</w:t>
      </w:r>
    </w:p>
    <w:p w:rsidR="007A6E31" w:rsidRPr="00600D81" w:rsidRDefault="007A6E31" w:rsidP="0020368B">
      <w:pPr>
        <w:pStyle w:val="Bezodstpw"/>
        <w:numPr>
          <w:ilvl w:val="0"/>
          <w:numId w:val="57"/>
        </w:numPr>
        <w:jc w:val="both"/>
        <w:rPr>
          <w:rFonts w:ascii="Arial" w:hAnsi="Arial" w:cs="Arial"/>
          <w:sz w:val="20"/>
          <w:szCs w:val="20"/>
          <w:lang w:val="pl-PL"/>
        </w:rPr>
      </w:pPr>
      <w:r w:rsidRPr="00600D81">
        <w:rPr>
          <w:rFonts w:ascii="Arial" w:hAnsi="Arial" w:cs="Arial"/>
          <w:sz w:val="20"/>
          <w:szCs w:val="20"/>
          <w:lang w:val="pl-PL"/>
        </w:rPr>
        <w:t xml:space="preserve">Uchwale Rady Gminy Stare Babice nr </w:t>
      </w:r>
      <w:r w:rsidR="00600D81" w:rsidRPr="00600D81">
        <w:rPr>
          <w:rFonts w:ascii="Arial" w:hAnsi="Arial" w:cs="Arial"/>
          <w:sz w:val="20"/>
          <w:szCs w:val="20"/>
          <w:lang w:val="pl-PL"/>
        </w:rPr>
        <w:t>XXXIV/343/17 z dnia 14 września 2017 r. w sprawie przystąpienia do scalenia nieruchomości położonych w obrębie Borzęcin Duży – Kompleks II</w:t>
      </w:r>
    </w:p>
    <w:p w:rsidR="007A6E31" w:rsidRPr="00600D81" w:rsidRDefault="007A6E31" w:rsidP="0020368B">
      <w:pPr>
        <w:pStyle w:val="Bezodstpw"/>
        <w:numPr>
          <w:ilvl w:val="0"/>
          <w:numId w:val="57"/>
        </w:numPr>
        <w:jc w:val="both"/>
        <w:rPr>
          <w:rFonts w:ascii="Arial" w:hAnsi="Arial" w:cs="Arial"/>
          <w:sz w:val="20"/>
          <w:szCs w:val="20"/>
          <w:lang w:val="pl-PL"/>
        </w:rPr>
      </w:pPr>
      <w:r w:rsidRPr="00600D81">
        <w:rPr>
          <w:rFonts w:ascii="Arial" w:hAnsi="Arial" w:cs="Arial"/>
          <w:sz w:val="20"/>
          <w:szCs w:val="20"/>
          <w:lang w:val="pl-PL"/>
        </w:rPr>
        <w:t>zgodnie mapą ewidencyjna terenu scalenia w skali 1:2000,</w:t>
      </w:r>
    </w:p>
    <w:p w:rsidR="007A6E31" w:rsidRPr="00600D81" w:rsidRDefault="007A6E31" w:rsidP="0020368B">
      <w:pPr>
        <w:pStyle w:val="Bezodstpw"/>
        <w:numPr>
          <w:ilvl w:val="0"/>
          <w:numId w:val="57"/>
        </w:numPr>
        <w:jc w:val="both"/>
        <w:rPr>
          <w:rFonts w:ascii="Arial" w:hAnsi="Arial" w:cs="Arial"/>
          <w:sz w:val="20"/>
          <w:szCs w:val="20"/>
          <w:lang w:val="pl-PL"/>
        </w:rPr>
      </w:pPr>
      <w:r w:rsidRPr="00600D81">
        <w:rPr>
          <w:rFonts w:ascii="Arial" w:hAnsi="Arial" w:cs="Arial"/>
          <w:sz w:val="20"/>
          <w:szCs w:val="20"/>
          <w:lang w:val="pl-PL"/>
        </w:rPr>
        <w:t>innych przepisach i wytycznych mających zastosowanie w danym przedmiocie zamówienia.</w:t>
      </w:r>
    </w:p>
    <w:p w:rsidR="009D3EFD" w:rsidRPr="00600D81" w:rsidRDefault="009D3EFD" w:rsidP="0020368B">
      <w:pPr>
        <w:pStyle w:val="Nagwek1"/>
        <w:numPr>
          <w:ilvl w:val="0"/>
          <w:numId w:val="50"/>
        </w:numPr>
        <w:ind w:left="426" w:hanging="426"/>
        <w:rPr>
          <w:b w:val="0"/>
          <w:sz w:val="20"/>
          <w:szCs w:val="20"/>
          <w:u w:val="none"/>
        </w:rPr>
      </w:pPr>
      <w:r w:rsidRPr="00600D81">
        <w:rPr>
          <w:b w:val="0"/>
          <w:sz w:val="20"/>
          <w:szCs w:val="20"/>
          <w:u w:val="none"/>
        </w:rPr>
        <w:t>Warunki prowadzenia prac:</w:t>
      </w:r>
    </w:p>
    <w:p w:rsidR="009D3EFD" w:rsidRPr="00245205" w:rsidRDefault="009D3EFD" w:rsidP="0020368B">
      <w:pPr>
        <w:pStyle w:val="Akapitzlist"/>
        <w:numPr>
          <w:ilvl w:val="0"/>
          <w:numId w:val="5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245205">
        <w:rPr>
          <w:rFonts w:ascii="Arial" w:hAnsi="Arial" w:cs="Arial"/>
          <w:sz w:val="20"/>
          <w:szCs w:val="20"/>
          <w:lang w:val="pl-PL"/>
        </w:rPr>
        <w:t>Strony postanawiają, że odbiór przedmiotu zamówienia zostanie dokonany etapami:</w:t>
      </w:r>
    </w:p>
    <w:p w:rsidR="009D3EFD" w:rsidRPr="00246F77" w:rsidRDefault="009D3EFD" w:rsidP="0089178A">
      <w:pPr>
        <w:pStyle w:val="Akapitzlist"/>
        <w:numPr>
          <w:ilvl w:val="0"/>
          <w:numId w:val="59"/>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bookmarkStart w:id="8" w:name="_Hlk503955154"/>
      <w:r w:rsidRPr="00246F77">
        <w:rPr>
          <w:rFonts w:ascii="Arial" w:hAnsi="Arial" w:cs="Arial"/>
          <w:sz w:val="20"/>
          <w:szCs w:val="20"/>
          <w:lang w:val="pl-PL"/>
        </w:rPr>
        <w:t>etap I – Wykonawca wykona i okaże Zamawiającemu rejestr starego stanu władania,</w:t>
      </w:r>
    </w:p>
    <w:p w:rsidR="009D3EFD" w:rsidRPr="00246F77" w:rsidRDefault="00422938" w:rsidP="0089178A">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bookmarkStart w:id="9" w:name="_Hlk503954948"/>
      <w:r w:rsidRPr="00246F77">
        <w:rPr>
          <w:rFonts w:ascii="Arial" w:hAnsi="Arial" w:cs="Arial"/>
          <w:sz w:val="20"/>
          <w:szCs w:val="20"/>
          <w:lang w:val="pl-PL"/>
        </w:rPr>
        <w:t xml:space="preserve">Zakończenie </w:t>
      </w:r>
      <w:r w:rsidR="009D3EFD" w:rsidRPr="00246F77">
        <w:rPr>
          <w:rFonts w:ascii="Arial" w:hAnsi="Arial" w:cs="Arial"/>
          <w:sz w:val="20"/>
          <w:szCs w:val="20"/>
          <w:lang w:val="pl-PL"/>
        </w:rPr>
        <w:t xml:space="preserve">I etapu prac, o których mowa w pkt </w:t>
      </w:r>
      <w:r w:rsidR="00600D81" w:rsidRPr="00246F77">
        <w:rPr>
          <w:rFonts w:ascii="Arial" w:hAnsi="Arial" w:cs="Arial"/>
          <w:sz w:val="20"/>
          <w:szCs w:val="20"/>
          <w:lang w:val="pl-PL"/>
        </w:rPr>
        <w:t>5.2.1.</w:t>
      </w:r>
      <w:r w:rsidR="009D3EFD" w:rsidRPr="00246F77">
        <w:rPr>
          <w:rFonts w:ascii="Arial" w:hAnsi="Arial" w:cs="Arial"/>
          <w:sz w:val="20"/>
          <w:szCs w:val="20"/>
          <w:lang w:val="pl-PL"/>
        </w:rPr>
        <w:t xml:space="preserve"> SIWZ </w:t>
      </w:r>
      <w:r w:rsidR="0089178A" w:rsidRPr="00246F77">
        <w:rPr>
          <w:rFonts w:ascii="Arial" w:hAnsi="Arial" w:cs="Arial"/>
          <w:sz w:val="20"/>
          <w:szCs w:val="20"/>
          <w:lang w:val="pl-PL"/>
        </w:rPr>
        <w:t>musi nastąpić do 31.12.2018 r.</w:t>
      </w:r>
    </w:p>
    <w:bookmarkEnd w:id="9"/>
    <w:p w:rsidR="009D3EFD" w:rsidRPr="00246F77" w:rsidRDefault="009D3EFD" w:rsidP="0020368B">
      <w:pPr>
        <w:pStyle w:val="Akapitzlist"/>
        <w:numPr>
          <w:ilvl w:val="0"/>
          <w:numId w:val="59"/>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246F77">
        <w:rPr>
          <w:rFonts w:ascii="Arial" w:hAnsi="Arial" w:cs="Arial"/>
          <w:sz w:val="20"/>
          <w:szCs w:val="20"/>
          <w:lang w:val="pl-PL"/>
        </w:rPr>
        <w:t xml:space="preserve">etap II – etap zakończy się przyjęciem do państwowego zasobu geodezyjnego i kartograficznego całej dokumentacji dotyczącej scalenia i podziału nieruchomości niezbędnej do podjęcia uchwały przez Radę Gminy w przedmiotowej sprawie, </w:t>
      </w:r>
    </w:p>
    <w:p w:rsidR="0089178A" w:rsidRPr="00246F77" w:rsidRDefault="0089178A" w:rsidP="0089178A">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r w:rsidRPr="00246F77">
        <w:rPr>
          <w:rFonts w:ascii="Arial" w:hAnsi="Arial" w:cs="Arial"/>
          <w:sz w:val="20"/>
          <w:szCs w:val="20"/>
          <w:lang w:val="pl-PL"/>
        </w:rPr>
        <w:t>Zakończenie II etapu prac, o których mowa w pkt 5.2.2. SIWZ musi nastąpić do 31.12.2019 r.</w:t>
      </w:r>
    </w:p>
    <w:p w:rsidR="009D3EFD" w:rsidRPr="00246F77" w:rsidRDefault="009D3EFD" w:rsidP="0020368B">
      <w:pPr>
        <w:pStyle w:val="Akapitzlist"/>
        <w:numPr>
          <w:ilvl w:val="0"/>
          <w:numId w:val="59"/>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246F77">
        <w:rPr>
          <w:rFonts w:ascii="Arial" w:hAnsi="Arial" w:cs="Arial"/>
          <w:sz w:val="20"/>
          <w:szCs w:val="20"/>
          <w:lang w:val="pl-PL"/>
        </w:rPr>
        <w:t>etap III – etap zakończy się przygotowaniem i przekazaniem przez Wykonawcę Zamawiającemu dokumentacji niezbędnej do założenia ksiąg wieczystych.</w:t>
      </w:r>
    </w:p>
    <w:p w:rsidR="009D3EFD" w:rsidRPr="00246F77" w:rsidRDefault="009D3EFD" w:rsidP="009D3EFD">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r w:rsidRPr="00246F77">
        <w:rPr>
          <w:rFonts w:ascii="Arial" w:hAnsi="Arial" w:cs="Arial"/>
          <w:sz w:val="20"/>
          <w:szCs w:val="20"/>
          <w:lang w:val="pl-PL"/>
        </w:rPr>
        <w:t>Etap III zakończy się w terminie 45 dni od podjęcia przez Radę Gminy uchwały w sprawie scalenia i podziału</w:t>
      </w:r>
      <w:r w:rsidR="0089178A" w:rsidRPr="00246F77">
        <w:rPr>
          <w:rFonts w:ascii="Arial" w:hAnsi="Arial" w:cs="Arial"/>
          <w:sz w:val="20"/>
          <w:szCs w:val="20"/>
          <w:lang w:val="pl-PL"/>
        </w:rPr>
        <w:t>,</w:t>
      </w:r>
      <w:r w:rsidRPr="00246F77">
        <w:rPr>
          <w:rFonts w:ascii="Arial" w:hAnsi="Arial" w:cs="Arial"/>
          <w:sz w:val="20"/>
          <w:szCs w:val="20"/>
          <w:lang w:val="pl-PL"/>
        </w:rPr>
        <w:t xml:space="preserve"> </w:t>
      </w:r>
      <w:r w:rsidRPr="00246F77">
        <w:rPr>
          <w:rFonts w:ascii="Arial" w:hAnsi="Arial" w:cs="Arial"/>
          <w:bCs/>
          <w:sz w:val="20"/>
          <w:szCs w:val="20"/>
          <w:lang w:val="pl-PL"/>
        </w:rPr>
        <w:t>lecz nie później niż 3 lata od dnia zawarcia umowy</w:t>
      </w:r>
      <w:r w:rsidRPr="00246F77">
        <w:rPr>
          <w:rFonts w:ascii="Arial" w:hAnsi="Arial" w:cs="Arial"/>
          <w:sz w:val="20"/>
          <w:szCs w:val="20"/>
          <w:lang w:val="pl-PL"/>
        </w:rPr>
        <w:t>.</w:t>
      </w:r>
    </w:p>
    <w:p w:rsidR="009D3EFD" w:rsidRPr="00246F77" w:rsidRDefault="009D3EFD" w:rsidP="0020368B">
      <w:pPr>
        <w:pStyle w:val="Bezodstpw"/>
        <w:numPr>
          <w:ilvl w:val="0"/>
          <w:numId w:val="58"/>
        </w:numPr>
        <w:jc w:val="both"/>
        <w:rPr>
          <w:rFonts w:ascii="Arial" w:hAnsi="Arial" w:cs="Arial"/>
          <w:sz w:val="20"/>
          <w:szCs w:val="20"/>
          <w:lang w:val="pl-PL"/>
        </w:rPr>
      </w:pPr>
      <w:r w:rsidRPr="00246F77">
        <w:rPr>
          <w:rFonts w:ascii="Arial" w:hAnsi="Arial" w:cs="Arial"/>
          <w:sz w:val="20"/>
          <w:szCs w:val="20"/>
          <w:lang w:val="pl-PL"/>
        </w:rPr>
        <w:t>Rozliczenie z Wykonawcą nastąpi na podstawie faktur częściowych i końcowej wystawionych przez Wykonawcę po zakończeniu każdego z etapów przedmiotu zamówienia i podpisaniu protokołu odbioru poszczególnych etapów, z tym, że wysokość faktury za każdy z etapów nie może przekraczać:</w:t>
      </w:r>
    </w:p>
    <w:p w:rsidR="009D3EFD" w:rsidRPr="00246F77" w:rsidRDefault="009D3EFD" w:rsidP="0020368B">
      <w:pPr>
        <w:pStyle w:val="Bezodstpw"/>
        <w:numPr>
          <w:ilvl w:val="0"/>
          <w:numId w:val="60"/>
        </w:numPr>
        <w:jc w:val="both"/>
        <w:rPr>
          <w:rFonts w:ascii="Arial" w:hAnsi="Arial" w:cs="Arial"/>
          <w:sz w:val="20"/>
          <w:szCs w:val="20"/>
          <w:lang w:val="pl-PL"/>
        </w:rPr>
      </w:pPr>
      <w:r w:rsidRPr="00246F77">
        <w:rPr>
          <w:rFonts w:ascii="Arial" w:hAnsi="Arial" w:cs="Arial"/>
          <w:sz w:val="20"/>
          <w:szCs w:val="20"/>
          <w:lang w:val="pl-PL"/>
        </w:rPr>
        <w:t xml:space="preserve">Etap I – </w:t>
      </w:r>
      <w:r w:rsidR="009E4715" w:rsidRPr="00246F77">
        <w:rPr>
          <w:rFonts w:ascii="Arial" w:hAnsi="Arial" w:cs="Arial"/>
          <w:sz w:val="20"/>
          <w:szCs w:val="20"/>
          <w:lang w:val="pl-PL"/>
        </w:rPr>
        <w:t>36</w:t>
      </w:r>
      <w:r w:rsidRPr="00246F77">
        <w:rPr>
          <w:rFonts w:ascii="Arial" w:hAnsi="Arial" w:cs="Arial"/>
          <w:sz w:val="20"/>
          <w:szCs w:val="20"/>
          <w:lang w:val="pl-PL"/>
        </w:rPr>
        <w:t xml:space="preserve"> % wynagrodzenia umownego brutto</w:t>
      </w:r>
      <w:r w:rsidR="009E4715" w:rsidRPr="00246F77">
        <w:rPr>
          <w:rFonts w:ascii="Arial" w:hAnsi="Arial" w:cs="Arial"/>
          <w:sz w:val="20"/>
          <w:szCs w:val="20"/>
          <w:lang w:val="pl-PL"/>
        </w:rPr>
        <w:t xml:space="preserve"> (lecz nie więcej niż 80 000 zł brutto)</w:t>
      </w:r>
      <w:r w:rsidRPr="00246F77">
        <w:rPr>
          <w:rFonts w:ascii="Arial" w:hAnsi="Arial" w:cs="Arial"/>
          <w:sz w:val="20"/>
          <w:szCs w:val="20"/>
          <w:lang w:val="pl-PL"/>
        </w:rPr>
        <w:t>,</w:t>
      </w:r>
    </w:p>
    <w:p w:rsidR="009D3EFD" w:rsidRPr="00246F77" w:rsidRDefault="009D3EFD" w:rsidP="0020368B">
      <w:pPr>
        <w:pStyle w:val="Bezodstpw"/>
        <w:numPr>
          <w:ilvl w:val="0"/>
          <w:numId w:val="60"/>
        </w:numPr>
        <w:jc w:val="both"/>
        <w:rPr>
          <w:rFonts w:ascii="Arial" w:hAnsi="Arial" w:cs="Arial"/>
          <w:sz w:val="20"/>
          <w:szCs w:val="20"/>
          <w:lang w:val="pl-PL"/>
        </w:rPr>
      </w:pPr>
      <w:r w:rsidRPr="00246F77">
        <w:rPr>
          <w:rFonts w:ascii="Arial" w:hAnsi="Arial" w:cs="Arial"/>
          <w:sz w:val="20"/>
          <w:szCs w:val="20"/>
          <w:lang w:val="pl-PL"/>
        </w:rPr>
        <w:t>Etap II – 47 % wynagrodzenia umownego brutto,</w:t>
      </w:r>
    </w:p>
    <w:p w:rsidR="009D3EFD" w:rsidRPr="00246F77" w:rsidRDefault="009D3EFD" w:rsidP="0020368B">
      <w:pPr>
        <w:pStyle w:val="Bezodstpw"/>
        <w:numPr>
          <w:ilvl w:val="0"/>
          <w:numId w:val="60"/>
        </w:numPr>
        <w:jc w:val="both"/>
        <w:rPr>
          <w:rFonts w:ascii="Arial" w:hAnsi="Arial" w:cs="Arial"/>
          <w:sz w:val="20"/>
          <w:szCs w:val="20"/>
          <w:lang w:val="pl-PL"/>
        </w:rPr>
      </w:pPr>
      <w:r w:rsidRPr="00246F77">
        <w:rPr>
          <w:rFonts w:ascii="Arial" w:hAnsi="Arial" w:cs="Arial"/>
          <w:sz w:val="20"/>
          <w:szCs w:val="20"/>
          <w:lang w:val="pl-PL"/>
        </w:rPr>
        <w:t>Etap III – 1</w:t>
      </w:r>
      <w:r w:rsidR="009E4715" w:rsidRPr="00246F77">
        <w:rPr>
          <w:rFonts w:ascii="Arial" w:hAnsi="Arial" w:cs="Arial"/>
          <w:sz w:val="20"/>
          <w:szCs w:val="20"/>
          <w:lang w:val="pl-PL"/>
        </w:rPr>
        <w:t>7</w:t>
      </w:r>
      <w:r w:rsidRPr="00246F77">
        <w:rPr>
          <w:rFonts w:ascii="Arial" w:hAnsi="Arial" w:cs="Arial"/>
          <w:sz w:val="20"/>
          <w:szCs w:val="20"/>
          <w:lang w:val="pl-PL"/>
        </w:rPr>
        <w:t xml:space="preserve"> % wynagrodzenia umownego brutto,</w:t>
      </w:r>
    </w:p>
    <w:bookmarkEnd w:id="8"/>
    <w:p w:rsidR="009D3EFD" w:rsidRPr="00245205" w:rsidRDefault="009D3EFD" w:rsidP="0020368B">
      <w:pPr>
        <w:pStyle w:val="Bezodstpw"/>
        <w:numPr>
          <w:ilvl w:val="0"/>
          <w:numId w:val="58"/>
        </w:numPr>
        <w:jc w:val="both"/>
        <w:rPr>
          <w:rFonts w:ascii="Arial" w:hAnsi="Arial" w:cs="Arial"/>
          <w:sz w:val="20"/>
          <w:szCs w:val="20"/>
          <w:lang w:val="pl-PL"/>
        </w:rPr>
      </w:pPr>
      <w:r w:rsidRPr="00246F77">
        <w:rPr>
          <w:rFonts w:ascii="Arial" w:hAnsi="Arial" w:cs="Arial"/>
          <w:sz w:val="20"/>
          <w:szCs w:val="20"/>
          <w:lang w:val="pl-PL"/>
        </w:rPr>
        <w:t>Wykonawca zobowiązuje się do delegowania do prac związanych z realizacją przedmiotu</w:t>
      </w:r>
      <w:r w:rsidRPr="00245205">
        <w:rPr>
          <w:rFonts w:ascii="Arial" w:hAnsi="Arial" w:cs="Arial"/>
          <w:sz w:val="20"/>
          <w:szCs w:val="20"/>
          <w:lang w:val="pl-PL"/>
        </w:rPr>
        <w:t xml:space="preserve"> zamówienia personelu posiadającego niezbędne doświadczenie, uprawnienia i kwalifikacje, w szczególności osób wskazanych w ofercie Wykonawcy,</w:t>
      </w:r>
    </w:p>
    <w:p w:rsidR="009D3EFD" w:rsidRPr="00600D81" w:rsidRDefault="009D3EFD" w:rsidP="0020368B">
      <w:pPr>
        <w:pStyle w:val="Nagwek1"/>
        <w:numPr>
          <w:ilvl w:val="0"/>
          <w:numId w:val="50"/>
        </w:numPr>
        <w:ind w:left="426" w:hanging="426"/>
        <w:rPr>
          <w:b w:val="0"/>
          <w:sz w:val="20"/>
          <w:szCs w:val="20"/>
          <w:u w:val="none"/>
        </w:rPr>
      </w:pPr>
      <w:r w:rsidRPr="00600D81">
        <w:rPr>
          <w:b w:val="0"/>
          <w:sz w:val="20"/>
          <w:szCs w:val="20"/>
          <w:u w:val="none"/>
          <w:lang w:eastAsia="pl-PL"/>
        </w:rPr>
        <w:t>Inne obowiązki Wykonawcy:</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lastRenderedPageBreak/>
        <w:t>Wykonawca wyraża zgodę na potrącenie kosztów zapewnienia wykonania prac w trybie awaryjnym przez inną firmę z następnej faktury.</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pełną odpowiedzialność wobec Zamawiającego za usługi wykonywane przez podwykonawców.</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9D3EFD" w:rsidRPr="00245205" w:rsidRDefault="009D3EFD" w:rsidP="0020368B">
      <w:pPr>
        <w:pStyle w:val="Bezodstpw"/>
        <w:numPr>
          <w:ilvl w:val="0"/>
          <w:numId w:val="61"/>
        </w:numPr>
        <w:jc w:val="both"/>
        <w:rPr>
          <w:rFonts w:ascii="Arial" w:hAnsi="Arial" w:cs="Arial"/>
          <w:sz w:val="20"/>
          <w:szCs w:val="20"/>
          <w:lang w:val="pl-PL"/>
        </w:rPr>
      </w:pPr>
      <w:r w:rsidRPr="00245205">
        <w:rPr>
          <w:rFonts w:ascii="Arial" w:hAnsi="Arial" w:cs="Arial"/>
          <w:sz w:val="20"/>
          <w:szCs w:val="20"/>
          <w:lang w:val="pl-PL"/>
        </w:rPr>
        <w:t>Wykonawca ponosi odpowiedzialność od następstw i za wyniki działalności w zakresie:</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 xml:space="preserve">a) Organizacji i wykonywania usługi </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b) Zabezpieczenia interesów osób trzecich</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c) Warunków bezpieczeństwa i higieny pracy</w:t>
      </w:r>
    </w:p>
    <w:p w:rsidR="009D3EFD" w:rsidRPr="00245205" w:rsidRDefault="009D3EFD" w:rsidP="009D3EFD">
      <w:pPr>
        <w:pStyle w:val="Bezodstpw"/>
        <w:ind w:firstLine="708"/>
        <w:jc w:val="both"/>
        <w:rPr>
          <w:rFonts w:ascii="Arial" w:hAnsi="Arial" w:cs="Arial"/>
          <w:sz w:val="20"/>
          <w:szCs w:val="20"/>
          <w:lang w:val="pl-PL"/>
        </w:rPr>
      </w:pPr>
      <w:r w:rsidRPr="00245205">
        <w:rPr>
          <w:rFonts w:ascii="Arial" w:hAnsi="Arial" w:cs="Arial"/>
          <w:sz w:val="20"/>
          <w:szCs w:val="20"/>
          <w:lang w:val="pl-PL"/>
        </w:rPr>
        <w:t>d) Ochrony mienia związanego z prowadzeniem prac</w:t>
      </w:r>
    </w:p>
    <w:p w:rsidR="009D3EFD" w:rsidRPr="00942FE6" w:rsidRDefault="009D3EFD"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Wykonawca zobowiązany jest zrealizować zamówienie na zasadach i warunkach opisanych w niniejszej SIWZ oraz we wzorze umowy stanowiącym Załącznik nr </w:t>
      </w:r>
      <w:r w:rsidR="00942FE6" w:rsidRPr="00942FE6">
        <w:rPr>
          <w:b w:val="0"/>
          <w:color w:val="000000"/>
          <w:sz w:val="20"/>
          <w:szCs w:val="20"/>
          <w:u w:val="none"/>
          <w:lang w:eastAsia="pl-PL"/>
        </w:rPr>
        <w:t>5</w:t>
      </w:r>
      <w:r w:rsidRPr="00942FE6">
        <w:rPr>
          <w:b w:val="0"/>
          <w:color w:val="000000"/>
          <w:sz w:val="20"/>
          <w:szCs w:val="20"/>
          <w:u w:val="none"/>
          <w:lang w:eastAsia="pl-PL"/>
        </w:rPr>
        <w:t xml:space="preserve"> do SIWZ. </w:t>
      </w:r>
    </w:p>
    <w:p w:rsidR="009D3EFD" w:rsidRDefault="009D3EFD" w:rsidP="0020368B">
      <w:pPr>
        <w:pStyle w:val="Nagwek1"/>
        <w:numPr>
          <w:ilvl w:val="0"/>
          <w:numId w:val="50"/>
        </w:numPr>
        <w:ind w:left="426" w:hanging="426"/>
        <w:jc w:val="both"/>
        <w:rPr>
          <w:b w:val="0"/>
          <w:sz w:val="20"/>
          <w:szCs w:val="20"/>
          <w:u w:val="none"/>
        </w:rPr>
      </w:pPr>
      <w:r w:rsidRPr="00942FE6">
        <w:rPr>
          <w:b w:val="0"/>
          <w:sz w:val="20"/>
          <w:szCs w:val="20"/>
          <w:u w:val="none"/>
        </w:rPr>
        <w:t>Wspólny Słownik Zamówień CPV:</w:t>
      </w:r>
    </w:p>
    <w:p w:rsidR="007A6E31" w:rsidRPr="00FB6B32" w:rsidRDefault="00A74F0C" w:rsidP="00FB6B32">
      <w:pPr>
        <w:suppressAutoHyphens w:val="0"/>
        <w:autoSpaceDE w:val="0"/>
        <w:autoSpaceDN w:val="0"/>
        <w:spacing w:after="0" w:line="240" w:lineRule="auto"/>
        <w:ind w:firstLine="426"/>
        <w:jc w:val="both"/>
        <w:rPr>
          <w:rFonts w:ascii="Arial" w:hAnsi="Arial" w:cs="Arial"/>
          <w:sz w:val="20"/>
          <w:szCs w:val="20"/>
          <w:lang w:val="pl-PL"/>
        </w:rPr>
      </w:pPr>
      <w:hyperlink r:id="rId15" w:history="1">
        <w:r w:rsidR="009D3EFD" w:rsidRPr="00FB6B32">
          <w:rPr>
            <w:rFonts w:ascii="Arial" w:hAnsi="Arial" w:cs="Arial"/>
            <w:bCs/>
            <w:sz w:val="20"/>
            <w:szCs w:val="20"/>
            <w:lang w:val="pl-PL"/>
          </w:rPr>
          <w:t>70000000-1</w:t>
        </w:r>
      </w:hyperlink>
      <w:r w:rsidR="009D3EFD" w:rsidRPr="00FB6B32">
        <w:rPr>
          <w:rFonts w:ascii="Arial" w:hAnsi="Arial" w:cs="Arial"/>
          <w:sz w:val="20"/>
          <w:szCs w:val="20"/>
          <w:lang w:val="pl-PL"/>
        </w:rPr>
        <w:t xml:space="preserve"> Usługi w zakresie nieruchomości.</w:t>
      </w:r>
    </w:p>
    <w:p w:rsidR="0032169E" w:rsidRPr="00942FE6" w:rsidRDefault="00B94AFA"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Zamawiający nie dopuszcza możliwości składania ofert </w:t>
      </w:r>
      <w:r w:rsidR="0032169E" w:rsidRPr="00942FE6">
        <w:rPr>
          <w:b w:val="0"/>
          <w:color w:val="000000"/>
          <w:sz w:val="20"/>
          <w:szCs w:val="20"/>
          <w:u w:val="none"/>
          <w:lang w:eastAsia="pl-PL"/>
        </w:rPr>
        <w:t>częściowych.</w:t>
      </w:r>
    </w:p>
    <w:p w:rsidR="00B94AFA" w:rsidRPr="00942FE6" w:rsidRDefault="00B94AFA"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Zamawiający nie dopuszcza możliwości składania ofert wariantowych. </w:t>
      </w:r>
    </w:p>
    <w:p w:rsidR="00FB6B32" w:rsidRPr="00FB6B32" w:rsidRDefault="00B94AFA" w:rsidP="0020368B">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Zamawiający przewiduje możliwości udzielenie zamówień, o których mowa w art. 67 ust. 1 pkt 6</w:t>
      </w:r>
      <w:r w:rsidR="006C4BAA" w:rsidRPr="00942FE6">
        <w:rPr>
          <w:b w:val="0"/>
          <w:color w:val="000000"/>
          <w:sz w:val="20"/>
          <w:szCs w:val="20"/>
          <w:u w:val="none"/>
          <w:lang w:eastAsia="pl-PL"/>
        </w:rPr>
        <w:t xml:space="preserve"> </w:t>
      </w:r>
      <w:r w:rsidR="00FC3C3D" w:rsidRPr="00942FE6">
        <w:rPr>
          <w:b w:val="0"/>
          <w:color w:val="000000"/>
          <w:sz w:val="20"/>
          <w:szCs w:val="20"/>
          <w:u w:val="none"/>
          <w:lang w:eastAsia="pl-PL"/>
        </w:rPr>
        <w:t xml:space="preserve">ustawy </w:t>
      </w:r>
      <w:r w:rsidR="006C4BAA" w:rsidRPr="00942FE6">
        <w:rPr>
          <w:b w:val="0"/>
          <w:color w:val="000000"/>
          <w:sz w:val="20"/>
          <w:szCs w:val="20"/>
          <w:u w:val="none"/>
          <w:lang w:eastAsia="pl-PL"/>
        </w:rPr>
        <w:t>pzp</w:t>
      </w:r>
      <w:r w:rsidRPr="00942FE6">
        <w:rPr>
          <w:b w:val="0"/>
          <w:color w:val="000000"/>
          <w:sz w:val="20"/>
          <w:szCs w:val="20"/>
          <w:u w:val="none"/>
          <w:lang w:eastAsia="pl-PL"/>
        </w:rPr>
        <w:t xml:space="preserve">. </w:t>
      </w:r>
    </w:p>
    <w:p w:rsidR="00A74F0C" w:rsidRDefault="00877F10" w:rsidP="00A74F0C">
      <w:pPr>
        <w:pStyle w:val="Bezodstpw"/>
        <w:ind w:left="426"/>
        <w:jc w:val="both"/>
        <w:rPr>
          <w:rFonts w:ascii="Arial" w:hAnsi="Arial" w:cs="Arial"/>
          <w:sz w:val="20"/>
          <w:szCs w:val="20"/>
          <w:lang w:val="pl-PL"/>
        </w:rPr>
      </w:pPr>
      <w:r w:rsidRPr="00A74F0C">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A74F0C">
        <w:rPr>
          <w:rFonts w:ascii="Arial" w:hAnsi="Arial" w:cs="Arial"/>
          <w:sz w:val="20"/>
          <w:szCs w:val="20"/>
          <w:lang w:val="pl-PL"/>
        </w:rPr>
        <w:t>usług</w:t>
      </w:r>
      <w:r w:rsidRPr="00A74F0C">
        <w:rPr>
          <w:rFonts w:ascii="Arial" w:hAnsi="Arial" w:cs="Arial"/>
          <w:sz w:val="20"/>
          <w:szCs w:val="20"/>
          <w:lang w:val="pl-PL"/>
        </w:rPr>
        <w:t xml:space="preserve"> podobnych do </w:t>
      </w:r>
      <w:r w:rsidR="004948CE" w:rsidRPr="00A74F0C">
        <w:rPr>
          <w:rFonts w:ascii="Arial" w:hAnsi="Arial" w:cs="Arial"/>
          <w:sz w:val="20"/>
          <w:szCs w:val="20"/>
          <w:lang w:val="pl-PL"/>
        </w:rPr>
        <w:t>tych, jakie</w:t>
      </w:r>
      <w:r w:rsidRPr="00A74F0C">
        <w:rPr>
          <w:rFonts w:ascii="Arial" w:hAnsi="Arial" w:cs="Arial"/>
          <w:sz w:val="20"/>
          <w:szCs w:val="20"/>
          <w:lang w:val="pl-PL"/>
        </w:rPr>
        <w:t xml:space="preserve"> stanowią przedmiot niniejszego zamówienia, a ich wartość </w:t>
      </w:r>
      <w:r w:rsidR="00355A71" w:rsidRPr="00A74F0C">
        <w:rPr>
          <w:rFonts w:ascii="Arial" w:hAnsi="Arial" w:cs="Arial"/>
          <w:sz w:val="20"/>
          <w:szCs w:val="20"/>
          <w:lang w:val="pl-PL"/>
        </w:rPr>
        <w:t>całkowita</w:t>
      </w:r>
      <w:r w:rsidRPr="00A74F0C">
        <w:rPr>
          <w:rFonts w:ascii="Arial" w:hAnsi="Arial" w:cs="Arial"/>
          <w:sz w:val="20"/>
          <w:szCs w:val="20"/>
          <w:lang w:val="pl-PL"/>
        </w:rPr>
        <w:t xml:space="preserve"> nie przekroczy 50 % wartości zamówienia podstawowego</w:t>
      </w:r>
      <w:r w:rsidR="00355A71" w:rsidRPr="00A74F0C">
        <w:rPr>
          <w:rFonts w:ascii="Arial" w:hAnsi="Arial" w:cs="Arial"/>
          <w:sz w:val="20"/>
          <w:szCs w:val="20"/>
          <w:lang w:val="pl-PL"/>
        </w:rPr>
        <w:t xml:space="preserve"> i została w niej uwzględniona</w:t>
      </w:r>
      <w:r w:rsidRPr="00A74F0C">
        <w:rPr>
          <w:rFonts w:ascii="Arial" w:hAnsi="Arial" w:cs="Arial"/>
          <w:sz w:val="20"/>
          <w:szCs w:val="20"/>
          <w:lang w:val="pl-PL"/>
        </w:rPr>
        <w:t>.</w:t>
      </w:r>
      <w:r w:rsidR="00271E99" w:rsidRPr="00A74F0C">
        <w:rPr>
          <w:rFonts w:ascii="Arial" w:hAnsi="Arial" w:cs="Arial"/>
          <w:sz w:val="20"/>
          <w:szCs w:val="20"/>
          <w:lang w:val="pl-PL"/>
        </w:rPr>
        <w:t xml:space="preserve"> Ewentualny zakres tych zamówień obejmuje w szczególności</w:t>
      </w:r>
      <w:r w:rsidR="00DD5CC4" w:rsidRPr="00A74F0C">
        <w:rPr>
          <w:rFonts w:ascii="Arial" w:hAnsi="Arial" w:cs="Arial"/>
          <w:sz w:val="20"/>
          <w:szCs w:val="20"/>
          <w:lang w:val="pl-PL"/>
        </w:rPr>
        <w:t>:</w:t>
      </w:r>
      <w:r w:rsidR="00271E99" w:rsidRPr="00A74F0C">
        <w:rPr>
          <w:rFonts w:ascii="Arial" w:hAnsi="Arial" w:cs="Arial"/>
          <w:sz w:val="20"/>
          <w:szCs w:val="20"/>
          <w:lang w:val="pl-PL"/>
        </w:rPr>
        <w:t xml:space="preserve"> </w:t>
      </w:r>
      <w:r w:rsidR="00942FE6" w:rsidRPr="00A74F0C">
        <w:rPr>
          <w:rFonts w:ascii="Arial" w:hAnsi="Arial" w:cs="Arial"/>
          <w:sz w:val="20"/>
          <w:szCs w:val="20"/>
          <w:lang w:val="pl-PL"/>
        </w:rPr>
        <w:t xml:space="preserve">scalenie i podział </w:t>
      </w:r>
      <w:r w:rsidR="00246F77" w:rsidRPr="00A74F0C">
        <w:rPr>
          <w:rFonts w:ascii="Arial" w:hAnsi="Arial" w:cs="Arial"/>
          <w:sz w:val="20"/>
          <w:szCs w:val="20"/>
          <w:lang w:val="pl-PL"/>
        </w:rPr>
        <w:t xml:space="preserve">dodatkowych działek </w:t>
      </w:r>
      <w:r w:rsidR="00402E02" w:rsidRPr="00A74F0C">
        <w:rPr>
          <w:rFonts w:ascii="Arial" w:hAnsi="Arial" w:cs="Arial"/>
          <w:sz w:val="20"/>
          <w:szCs w:val="20"/>
          <w:lang w:val="pl-PL"/>
        </w:rPr>
        <w:t xml:space="preserve">ewidencyjnych, </w:t>
      </w:r>
      <w:r w:rsidR="00246F77" w:rsidRPr="00A74F0C">
        <w:rPr>
          <w:rFonts w:ascii="Arial" w:hAnsi="Arial" w:cs="Arial"/>
          <w:sz w:val="20"/>
          <w:szCs w:val="20"/>
          <w:lang w:val="pl-PL"/>
        </w:rPr>
        <w:t>niewpisanych w zamówieniu</w:t>
      </w:r>
      <w:r w:rsidR="00402E02" w:rsidRPr="00A74F0C">
        <w:rPr>
          <w:rFonts w:ascii="Arial" w:hAnsi="Arial" w:cs="Arial"/>
          <w:sz w:val="20"/>
          <w:szCs w:val="20"/>
          <w:lang w:val="pl-PL"/>
        </w:rPr>
        <w:t xml:space="preserve"> podstawowym</w:t>
      </w:r>
      <w:r w:rsidR="00DD5CC4" w:rsidRPr="00A74F0C">
        <w:rPr>
          <w:rFonts w:ascii="Arial" w:hAnsi="Arial" w:cs="Arial"/>
          <w:sz w:val="20"/>
          <w:szCs w:val="20"/>
          <w:lang w:val="pl-PL"/>
        </w:rPr>
        <w:t xml:space="preserve"> lub realizacji ustaleń wynikających z protokołu z zebrań lub wniosków uczestników scalenia i podziału, a które ustalenia wykraczają poza zakres zamówienia podstawowego</w:t>
      </w:r>
      <w:r w:rsidR="00271E99" w:rsidRPr="00A74F0C">
        <w:rPr>
          <w:rFonts w:ascii="Arial" w:hAnsi="Arial" w:cs="Arial"/>
          <w:sz w:val="20"/>
          <w:szCs w:val="20"/>
          <w:lang w:val="pl-PL"/>
        </w:rPr>
        <w:t>.</w:t>
      </w:r>
      <w:r w:rsidR="00A74F0C">
        <w:rPr>
          <w:rFonts w:ascii="Arial" w:hAnsi="Arial" w:cs="Arial"/>
          <w:sz w:val="20"/>
          <w:szCs w:val="20"/>
          <w:lang w:val="pl-PL"/>
        </w:rPr>
        <w:t xml:space="preserve"> </w:t>
      </w:r>
    </w:p>
    <w:p w:rsidR="00023335" w:rsidRPr="00942FE6" w:rsidRDefault="00271E99" w:rsidP="00A74F0C">
      <w:pPr>
        <w:pStyle w:val="Bezodstpw"/>
        <w:ind w:left="426"/>
        <w:jc w:val="both"/>
        <w:rPr>
          <w:rFonts w:ascii="Arial" w:hAnsi="Arial" w:cs="Arial"/>
          <w:sz w:val="20"/>
          <w:szCs w:val="20"/>
          <w:lang w:val="pl-PL"/>
        </w:rPr>
      </w:pPr>
      <w:bookmarkStart w:id="10" w:name="_GoBack"/>
      <w:bookmarkEnd w:id="10"/>
      <w:r w:rsidRPr="00A74F0C">
        <w:rPr>
          <w:rFonts w:ascii="Arial" w:hAnsi="Arial" w:cs="Arial"/>
          <w:sz w:val="20"/>
          <w:szCs w:val="20"/>
          <w:lang w:val="pl-PL"/>
        </w:rPr>
        <w:t>Zamówienia, o których</w:t>
      </w:r>
      <w:r w:rsidRPr="00942FE6">
        <w:rPr>
          <w:rFonts w:ascii="Arial" w:hAnsi="Arial" w:cs="Arial"/>
          <w:sz w:val="20"/>
          <w:szCs w:val="20"/>
          <w:lang w:val="pl-PL"/>
        </w:rPr>
        <w:t xml:space="preserve"> mowa powyżej zostaną udzielone na warunkach określonych w odrębnej umowie – zgodnej z treścią umowy podstawowej (zmianie może ulec termin wykonania lub wynagrodzenie Wykonawcy), po przeprowadzeniu negocjacji z Wykonawcą zamówienia podstawowego.</w:t>
      </w:r>
    </w:p>
    <w:p w:rsidR="005858D1" w:rsidRPr="00942FE6" w:rsidRDefault="00B94AFA" w:rsidP="00293D87">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 xml:space="preserve">Zamawiający nie zastrzega </w:t>
      </w:r>
      <w:r w:rsidR="00463753" w:rsidRPr="00942FE6">
        <w:rPr>
          <w:b w:val="0"/>
          <w:color w:val="000000"/>
          <w:sz w:val="20"/>
          <w:szCs w:val="20"/>
          <w:u w:val="none"/>
          <w:lang w:eastAsia="pl-PL"/>
        </w:rPr>
        <w:t>obowiązku osobistego</w:t>
      </w:r>
      <w:r w:rsidRPr="00942FE6">
        <w:rPr>
          <w:b w:val="0"/>
          <w:color w:val="000000"/>
          <w:sz w:val="20"/>
          <w:szCs w:val="20"/>
          <w:u w:val="none"/>
          <w:lang w:eastAsia="pl-PL"/>
        </w:rPr>
        <w:t xml:space="preserve"> wykonania przez wykonawcę kluczowych części zamówienia na </w:t>
      </w:r>
      <w:r w:rsidR="00491D48" w:rsidRPr="00942FE6">
        <w:rPr>
          <w:b w:val="0"/>
          <w:color w:val="000000"/>
          <w:sz w:val="20"/>
          <w:szCs w:val="20"/>
          <w:u w:val="none"/>
          <w:lang w:eastAsia="pl-PL"/>
        </w:rPr>
        <w:t>usługi</w:t>
      </w:r>
      <w:r w:rsidRPr="00942FE6">
        <w:rPr>
          <w:b w:val="0"/>
          <w:color w:val="000000"/>
          <w:sz w:val="20"/>
          <w:szCs w:val="20"/>
          <w:u w:val="none"/>
          <w:lang w:eastAsia="pl-PL"/>
        </w:rPr>
        <w:t>.</w:t>
      </w:r>
    </w:p>
    <w:p w:rsidR="0005197E" w:rsidRPr="00942FE6" w:rsidRDefault="00355A71" w:rsidP="00293D87">
      <w:pPr>
        <w:pStyle w:val="Nagwek1"/>
        <w:numPr>
          <w:ilvl w:val="0"/>
          <w:numId w:val="50"/>
        </w:numPr>
        <w:ind w:left="426" w:hanging="426"/>
        <w:jc w:val="both"/>
        <w:rPr>
          <w:b w:val="0"/>
          <w:color w:val="000000"/>
          <w:sz w:val="20"/>
          <w:szCs w:val="20"/>
          <w:u w:val="none"/>
          <w:lang w:eastAsia="pl-PL"/>
        </w:rPr>
      </w:pPr>
      <w:r w:rsidRPr="00942FE6">
        <w:rPr>
          <w:b w:val="0"/>
          <w:color w:val="000000"/>
          <w:sz w:val="20"/>
          <w:szCs w:val="20"/>
          <w:u w:val="none"/>
          <w:lang w:eastAsia="pl-PL"/>
        </w:rPr>
        <w:t>Zamawiający dopuszcza udział podwykonawców</w:t>
      </w:r>
      <w:r w:rsidR="00463753" w:rsidRPr="00942FE6">
        <w:rPr>
          <w:b w:val="0"/>
          <w:color w:val="000000"/>
          <w:sz w:val="20"/>
          <w:szCs w:val="20"/>
          <w:u w:val="none"/>
          <w:lang w:eastAsia="pl-PL"/>
        </w:rPr>
        <w:t xml:space="preserve"> </w:t>
      </w:r>
      <w:r w:rsidR="002049F0" w:rsidRPr="00942FE6">
        <w:rPr>
          <w:b w:val="0"/>
          <w:color w:val="000000"/>
          <w:sz w:val="20"/>
          <w:szCs w:val="20"/>
          <w:u w:val="none"/>
          <w:lang w:eastAsia="pl-PL"/>
        </w:rPr>
        <w:t>przy wykonywaniu zamówienia</w:t>
      </w:r>
      <w:r w:rsidRPr="00942FE6">
        <w:rPr>
          <w:b w:val="0"/>
          <w:color w:val="000000"/>
          <w:sz w:val="20"/>
          <w:szCs w:val="20"/>
          <w:u w:val="none"/>
          <w:lang w:eastAsia="pl-PL"/>
        </w:rPr>
        <w:t xml:space="preserve">. W przypadku realizacji zamówienia z udziałem podwykonawców zamawiający żąda wskazania przez wykonawcę w oświadczeniu, o którym mowa </w:t>
      </w:r>
      <w:r w:rsidR="0005197E" w:rsidRPr="00942FE6">
        <w:rPr>
          <w:b w:val="0"/>
          <w:color w:val="000000"/>
          <w:sz w:val="20"/>
          <w:szCs w:val="20"/>
          <w:u w:val="none"/>
          <w:lang w:eastAsia="pl-PL"/>
        </w:rPr>
        <w:t xml:space="preserve">w pkt. 8.1 SIWZ </w:t>
      </w:r>
      <w:r w:rsidRPr="00942FE6">
        <w:rPr>
          <w:b w:val="0"/>
          <w:color w:val="000000"/>
          <w:sz w:val="20"/>
          <w:szCs w:val="20"/>
          <w:u w:val="none"/>
          <w:lang w:eastAsia="pl-PL"/>
        </w:rPr>
        <w:t>części zamówienia, których wykonanie zamierza powierzyć podwykonawcom i podania przez wykonawcę firm podwykonawców.</w:t>
      </w:r>
      <w:r w:rsidR="00933DC5" w:rsidRPr="00942FE6">
        <w:rPr>
          <w:b w:val="0"/>
          <w:color w:val="000000"/>
          <w:sz w:val="20"/>
          <w:szCs w:val="20"/>
          <w:u w:val="none"/>
          <w:lang w:eastAsia="pl-PL"/>
        </w:rPr>
        <w:t xml:space="preserve"> </w:t>
      </w:r>
    </w:p>
    <w:p w:rsidR="00333A84" w:rsidRPr="00942FE6" w:rsidRDefault="00333A84" w:rsidP="0020368B">
      <w:pPr>
        <w:pStyle w:val="Nagwek1"/>
        <w:numPr>
          <w:ilvl w:val="0"/>
          <w:numId w:val="50"/>
        </w:numPr>
        <w:ind w:left="426" w:hanging="426"/>
        <w:rPr>
          <w:b w:val="0"/>
          <w:color w:val="000000"/>
          <w:sz w:val="20"/>
          <w:szCs w:val="20"/>
          <w:u w:val="none"/>
          <w:lang w:eastAsia="pl-PL"/>
        </w:rPr>
      </w:pPr>
      <w:r w:rsidRPr="00942FE6">
        <w:rPr>
          <w:b w:val="0"/>
          <w:color w:val="000000"/>
          <w:sz w:val="20"/>
          <w:szCs w:val="20"/>
          <w:u w:val="none"/>
          <w:lang w:eastAsia="pl-PL"/>
        </w:rPr>
        <w:t>Obowiązek określenia wymagania zatrudnienia na podstawie umowy o pracę</w:t>
      </w:r>
      <w:r w:rsidR="00FA4E46" w:rsidRPr="00942FE6">
        <w:rPr>
          <w:b w:val="0"/>
          <w:color w:val="000000"/>
          <w:sz w:val="20"/>
          <w:szCs w:val="20"/>
          <w:u w:val="none"/>
          <w:lang w:eastAsia="pl-PL"/>
        </w:rPr>
        <w:t xml:space="preserve"> na podstawie art. 29 ust.</w:t>
      </w:r>
      <w:r w:rsidR="00EC162B" w:rsidRPr="00942FE6">
        <w:rPr>
          <w:b w:val="0"/>
          <w:color w:val="000000"/>
          <w:sz w:val="20"/>
          <w:szCs w:val="20"/>
          <w:u w:val="none"/>
          <w:lang w:eastAsia="pl-PL"/>
        </w:rPr>
        <w:t xml:space="preserve"> 3</w:t>
      </w:r>
      <w:r w:rsidR="00FA4E46" w:rsidRPr="00942FE6">
        <w:rPr>
          <w:b w:val="0"/>
          <w:color w:val="000000"/>
          <w:sz w:val="20"/>
          <w:szCs w:val="20"/>
          <w:u w:val="none"/>
          <w:lang w:eastAsia="pl-PL"/>
        </w:rPr>
        <w:t>a</w:t>
      </w:r>
      <w:r w:rsidR="00EC162B" w:rsidRPr="00942FE6">
        <w:rPr>
          <w:b w:val="0"/>
          <w:color w:val="000000"/>
          <w:sz w:val="20"/>
          <w:szCs w:val="20"/>
          <w:u w:val="none"/>
          <w:lang w:eastAsia="pl-PL"/>
        </w:rPr>
        <w:t>:</w:t>
      </w:r>
    </w:p>
    <w:p w:rsidR="00B56EB2" w:rsidRPr="00942FE6" w:rsidRDefault="00E63243" w:rsidP="00360433">
      <w:pPr>
        <w:numPr>
          <w:ilvl w:val="0"/>
          <w:numId w:val="32"/>
        </w:numPr>
        <w:suppressAutoHyphens w:val="0"/>
        <w:spacing w:after="0" w:line="240" w:lineRule="auto"/>
        <w:jc w:val="both"/>
        <w:rPr>
          <w:rFonts w:ascii="Arial" w:hAnsi="Arial" w:cs="Arial"/>
          <w:sz w:val="20"/>
          <w:szCs w:val="20"/>
          <w:lang w:val="pl-PL"/>
        </w:rPr>
      </w:pPr>
      <w:r w:rsidRPr="00942FE6">
        <w:rPr>
          <w:rFonts w:ascii="Arial" w:hAnsi="Arial" w:cs="Arial"/>
          <w:sz w:val="20"/>
          <w:szCs w:val="20"/>
          <w:lang w:val="pl-PL"/>
        </w:rPr>
        <w:t>Zamawiający</w:t>
      </w:r>
      <w:r w:rsidR="001F66A2" w:rsidRPr="00942FE6">
        <w:rPr>
          <w:rFonts w:ascii="Arial" w:hAnsi="Arial" w:cs="Arial"/>
          <w:sz w:val="20"/>
          <w:szCs w:val="20"/>
          <w:lang w:val="pl-PL"/>
        </w:rPr>
        <w:t xml:space="preserve"> wymaga zatrudnienia przez </w:t>
      </w:r>
      <w:r w:rsidR="00D326BA" w:rsidRPr="00942FE6">
        <w:rPr>
          <w:rFonts w:ascii="Arial" w:hAnsi="Arial" w:cs="Arial"/>
          <w:sz w:val="20"/>
          <w:szCs w:val="20"/>
          <w:lang w:val="pl-PL"/>
        </w:rPr>
        <w:t>W</w:t>
      </w:r>
      <w:r w:rsidR="001F66A2" w:rsidRPr="00942FE6">
        <w:rPr>
          <w:rFonts w:ascii="Arial" w:hAnsi="Arial" w:cs="Arial"/>
          <w:sz w:val="20"/>
          <w:szCs w:val="20"/>
          <w:lang w:val="pl-PL"/>
        </w:rPr>
        <w:t xml:space="preserve">ykonawcę lub podwykonawcę na podstawie umowy o pracę </w:t>
      </w:r>
      <w:r w:rsidR="00D00023" w:rsidRPr="00942FE6">
        <w:rPr>
          <w:rFonts w:ascii="Arial" w:hAnsi="Arial" w:cs="Arial"/>
          <w:sz w:val="20"/>
          <w:szCs w:val="20"/>
          <w:lang w:val="pl-PL"/>
        </w:rPr>
        <w:t xml:space="preserve">w rozumieniu art. 22 § 1 ustawy z dnia 26 czerwca 1974 r. – Kodeks pracy (Dz.U. </w:t>
      </w:r>
      <w:r w:rsidRPr="00942FE6">
        <w:rPr>
          <w:rFonts w:ascii="Arial" w:hAnsi="Arial" w:cs="Arial"/>
          <w:sz w:val="20"/>
          <w:szCs w:val="20"/>
          <w:lang w:val="pl-PL"/>
        </w:rPr>
        <w:t>z 201</w:t>
      </w:r>
      <w:r w:rsidR="005D430F" w:rsidRPr="00942FE6">
        <w:rPr>
          <w:rFonts w:ascii="Arial" w:hAnsi="Arial" w:cs="Arial"/>
          <w:sz w:val="20"/>
          <w:szCs w:val="20"/>
          <w:lang w:val="pl-PL"/>
        </w:rPr>
        <w:t>6</w:t>
      </w:r>
      <w:r w:rsidRPr="00942FE6">
        <w:rPr>
          <w:rFonts w:ascii="Arial" w:hAnsi="Arial" w:cs="Arial"/>
          <w:sz w:val="20"/>
          <w:szCs w:val="20"/>
          <w:lang w:val="pl-PL"/>
        </w:rPr>
        <w:t xml:space="preserve"> r. poz.</w:t>
      </w:r>
      <w:r w:rsidR="005D430F" w:rsidRPr="00942FE6">
        <w:rPr>
          <w:rFonts w:ascii="Arial" w:hAnsi="Arial" w:cs="Arial"/>
          <w:sz w:val="20"/>
          <w:szCs w:val="20"/>
          <w:lang w:val="pl-PL"/>
        </w:rPr>
        <w:t xml:space="preserve"> 1666</w:t>
      </w:r>
      <w:r w:rsidRPr="00942FE6">
        <w:rPr>
          <w:rFonts w:ascii="Arial" w:hAnsi="Arial" w:cs="Arial"/>
          <w:sz w:val="20"/>
          <w:szCs w:val="20"/>
          <w:lang w:val="pl-PL"/>
        </w:rPr>
        <w:t>, z późn.</w:t>
      </w:r>
      <w:r w:rsidR="005D430F" w:rsidRPr="00942FE6">
        <w:rPr>
          <w:rFonts w:ascii="Arial" w:hAnsi="Arial" w:cs="Arial"/>
          <w:sz w:val="20"/>
          <w:szCs w:val="20"/>
          <w:lang w:val="pl-PL"/>
        </w:rPr>
        <w:t xml:space="preserve"> </w:t>
      </w:r>
      <w:r w:rsidRPr="00942FE6">
        <w:rPr>
          <w:rFonts w:ascii="Arial" w:hAnsi="Arial" w:cs="Arial"/>
          <w:sz w:val="20"/>
          <w:szCs w:val="20"/>
          <w:lang w:val="pl-PL"/>
        </w:rPr>
        <w:t>zm.)</w:t>
      </w:r>
      <w:r w:rsidR="00D00023" w:rsidRPr="00942FE6">
        <w:rPr>
          <w:rFonts w:ascii="Arial" w:hAnsi="Arial" w:cs="Arial"/>
          <w:sz w:val="20"/>
          <w:szCs w:val="20"/>
          <w:lang w:val="pl-PL"/>
        </w:rPr>
        <w:t xml:space="preserve"> </w:t>
      </w:r>
      <w:r w:rsidR="001F66A2" w:rsidRPr="00942FE6">
        <w:rPr>
          <w:rFonts w:ascii="Arial" w:hAnsi="Arial" w:cs="Arial"/>
          <w:sz w:val="20"/>
          <w:szCs w:val="20"/>
          <w:lang w:val="pl-PL"/>
        </w:rPr>
        <w:t xml:space="preserve">osób wykonujących </w:t>
      </w:r>
      <w:r w:rsidR="00EC162B" w:rsidRPr="00942FE6">
        <w:rPr>
          <w:rFonts w:ascii="Arial" w:hAnsi="Arial" w:cs="Arial"/>
          <w:sz w:val="20"/>
          <w:szCs w:val="20"/>
          <w:lang w:val="pl-PL"/>
        </w:rPr>
        <w:t xml:space="preserve">czynności związane </w:t>
      </w:r>
      <w:r w:rsidR="007A05E8" w:rsidRPr="00942FE6">
        <w:rPr>
          <w:rFonts w:ascii="Arial" w:hAnsi="Arial" w:cs="Arial"/>
          <w:sz w:val="20"/>
          <w:szCs w:val="20"/>
          <w:lang w:val="pl-PL"/>
        </w:rPr>
        <w:t>z</w:t>
      </w:r>
      <w:r w:rsidR="007C4D97">
        <w:rPr>
          <w:rFonts w:ascii="Arial" w:hAnsi="Arial" w:cs="Arial"/>
          <w:sz w:val="20"/>
          <w:szCs w:val="20"/>
          <w:lang w:val="pl-PL"/>
        </w:rPr>
        <w:t xml:space="preserve"> scaleniem i podziałem nieruchomości </w:t>
      </w:r>
      <w:r w:rsidR="00942689" w:rsidRPr="00942FE6">
        <w:rPr>
          <w:rFonts w:ascii="Arial" w:hAnsi="Arial" w:cs="Arial"/>
          <w:sz w:val="20"/>
          <w:szCs w:val="20"/>
          <w:lang w:val="pl-PL"/>
        </w:rPr>
        <w:t>zgodnie z warunkami określonymi w umowie</w:t>
      </w:r>
      <w:r w:rsidR="00621DEB" w:rsidRPr="00942FE6">
        <w:rPr>
          <w:rFonts w:ascii="Arial" w:hAnsi="Arial" w:cs="Arial"/>
          <w:sz w:val="20"/>
          <w:szCs w:val="20"/>
          <w:lang w:val="pl-PL"/>
        </w:rPr>
        <w:t>;</w:t>
      </w:r>
    </w:p>
    <w:p w:rsidR="00D326BA" w:rsidRPr="00942FE6" w:rsidRDefault="00D326BA"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AC3889" w:rsidRPr="00942FE6" w:rsidRDefault="00AC3889"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 xml:space="preserve">W trakcie realizacji zamówienia </w:t>
      </w:r>
      <w:r w:rsidR="00D326BA" w:rsidRPr="00942FE6">
        <w:rPr>
          <w:rFonts w:ascii="Arial" w:hAnsi="Arial" w:cs="Arial"/>
          <w:sz w:val="20"/>
          <w:szCs w:val="20"/>
          <w:lang w:val="pl-PL"/>
        </w:rPr>
        <w:t>Z</w:t>
      </w:r>
      <w:r w:rsidRPr="00942FE6">
        <w:rPr>
          <w:rFonts w:ascii="Arial" w:hAnsi="Arial" w:cs="Arial"/>
          <w:sz w:val="20"/>
          <w:szCs w:val="20"/>
          <w:lang w:val="pl-PL"/>
        </w:rPr>
        <w:t xml:space="preserve">amawiający uprawniony jest do wykonywania czynności kontrolnych wobec </w:t>
      </w:r>
      <w:r w:rsidR="0026208A">
        <w:rPr>
          <w:rFonts w:ascii="Arial" w:hAnsi="Arial" w:cs="Arial"/>
          <w:sz w:val="20"/>
          <w:szCs w:val="20"/>
          <w:lang w:val="pl-PL"/>
        </w:rPr>
        <w:t>W</w:t>
      </w:r>
      <w:r w:rsidRPr="00942FE6">
        <w:rPr>
          <w:rFonts w:ascii="Arial" w:hAnsi="Arial" w:cs="Arial"/>
          <w:sz w:val="20"/>
          <w:szCs w:val="20"/>
          <w:lang w:val="pl-PL"/>
        </w:rPr>
        <w:t xml:space="preserve">ykonawcy odnośnie spełniania przez </w:t>
      </w:r>
      <w:r w:rsidR="00D326BA" w:rsidRPr="00942FE6">
        <w:rPr>
          <w:rFonts w:ascii="Arial" w:hAnsi="Arial" w:cs="Arial"/>
          <w:sz w:val="20"/>
          <w:szCs w:val="20"/>
          <w:lang w:val="pl-PL"/>
        </w:rPr>
        <w:t>W</w:t>
      </w:r>
      <w:r w:rsidRPr="00942FE6">
        <w:rPr>
          <w:rFonts w:ascii="Arial" w:hAnsi="Arial" w:cs="Arial"/>
          <w:sz w:val="20"/>
          <w:szCs w:val="20"/>
          <w:lang w:val="pl-PL"/>
        </w:rPr>
        <w:t xml:space="preserve">ykonawcę lub podwykonawcę </w:t>
      </w:r>
      <w:r w:rsidRPr="00942FE6">
        <w:rPr>
          <w:rFonts w:ascii="Arial" w:hAnsi="Arial" w:cs="Arial"/>
          <w:sz w:val="20"/>
          <w:szCs w:val="20"/>
          <w:lang w:val="pl-PL"/>
        </w:rPr>
        <w:lastRenderedPageBreak/>
        <w:t xml:space="preserve">wymogu zatrudnienia na podstawie umowy o pracę osób wykonujących wskazane w punkcie </w:t>
      </w:r>
      <w:r w:rsidR="00665FC3" w:rsidRPr="00942FE6">
        <w:rPr>
          <w:rFonts w:ascii="Arial" w:hAnsi="Arial" w:cs="Arial"/>
          <w:sz w:val="20"/>
          <w:szCs w:val="20"/>
          <w:lang w:val="pl-PL"/>
        </w:rPr>
        <w:t>powyżej</w:t>
      </w:r>
      <w:r w:rsidRPr="00942FE6">
        <w:rPr>
          <w:rFonts w:ascii="Arial" w:hAnsi="Arial" w:cs="Arial"/>
          <w:sz w:val="20"/>
          <w:szCs w:val="20"/>
          <w:lang w:val="pl-PL"/>
        </w:rPr>
        <w:t xml:space="preserve"> czynności. Zamawiający uprawniony jest w szczególności do: </w:t>
      </w:r>
    </w:p>
    <w:p w:rsidR="00AC3889" w:rsidRPr="00942FE6" w:rsidRDefault="00AC3889" w:rsidP="00360433">
      <w:pPr>
        <w:pStyle w:val="Akapitzlist"/>
        <w:numPr>
          <w:ilvl w:val="0"/>
          <w:numId w:val="33"/>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żądania oświadczeń i dokumentów w zakresie potwierdzenia spełniania ww. wymogów i</w:t>
      </w:r>
      <w:r w:rsidR="00665FC3" w:rsidRPr="00942FE6">
        <w:rPr>
          <w:rFonts w:ascii="Arial" w:hAnsi="Arial" w:cs="Arial"/>
          <w:sz w:val="20"/>
          <w:szCs w:val="20"/>
          <w:lang w:val="pl-PL"/>
        </w:rPr>
        <w:t> </w:t>
      </w:r>
      <w:r w:rsidRPr="00942FE6">
        <w:rPr>
          <w:rFonts w:ascii="Arial" w:hAnsi="Arial" w:cs="Arial"/>
          <w:sz w:val="20"/>
          <w:szCs w:val="20"/>
          <w:lang w:val="pl-PL"/>
        </w:rPr>
        <w:t>dokonywania ich oceny,</w:t>
      </w:r>
      <w:r w:rsidR="00B56EB2" w:rsidRPr="00942FE6">
        <w:rPr>
          <w:rFonts w:ascii="Arial" w:hAnsi="Arial" w:cs="Arial"/>
          <w:sz w:val="20"/>
          <w:szCs w:val="20"/>
          <w:lang w:val="pl-PL"/>
        </w:rPr>
        <w:t xml:space="preserve"> </w:t>
      </w:r>
    </w:p>
    <w:p w:rsidR="00AC3889" w:rsidRPr="00942FE6" w:rsidRDefault="00AC3889" w:rsidP="00360433">
      <w:pPr>
        <w:pStyle w:val="Akapitzlist"/>
        <w:numPr>
          <w:ilvl w:val="0"/>
          <w:numId w:val="33"/>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 xml:space="preserve">żądania wyjaśnień w przypadku wątpliwości w zakresie potwierdzenia spełniania </w:t>
      </w:r>
      <w:r w:rsidR="00AE059B" w:rsidRPr="00942FE6">
        <w:rPr>
          <w:rFonts w:ascii="Arial" w:hAnsi="Arial" w:cs="Arial"/>
          <w:sz w:val="20"/>
          <w:szCs w:val="20"/>
          <w:lang w:val="pl-PL"/>
        </w:rPr>
        <w:t>ww.</w:t>
      </w:r>
      <w:r w:rsidR="00665FC3" w:rsidRPr="00942FE6">
        <w:rPr>
          <w:rFonts w:ascii="Arial" w:hAnsi="Arial" w:cs="Arial"/>
          <w:sz w:val="20"/>
          <w:szCs w:val="20"/>
          <w:lang w:val="pl-PL"/>
        </w:rPr>
        <w:t> </w:t>
      </w:r>
      <w:r w:rsidR="00AE059B" w:rsidRPr="00942FE6">
        <w:rPr>
          <w:rFonts w:ascii="Arial" w:hAnsi="Arial" w:cs="Arial"/>
          <w:sz w:val="20"/>
          <w:szCs w:val="20"/>
          <w:lang w:val="pl-PL"/>
        </w:rPr>
        <w:t>wymogów</w:t>
      </w:r>
      <w:r w:rsidRPr="00942FE6">
        <w:rPr>
          <w:rFonts w:ascii="Arial" w:hAnsi="Arial" w:cs="Arial"/>
          <w:sz w:val="20"/>
          <w:szCs w:val="20"/>
          <w:lang w:val="pl-PL"/>
        </w:rPr>
        <w:t>,</w:t>
      </w:r>
    </w:p>
    <w:p w:rsidR="00B56EB2" w:rsidRPr="00942FE6" w:rsidRDefault="00AC3889" w:rsidP="00360433">
      <w:pPr>
        <w:pStyle w:val="Akapitzlist"/>
        <w:numPr>
          <w:ilvl w:val="0"/>
          <w:numId w:val="33"/>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przeprowadzania kontroli na miejscu wykonywania świadczenia.</w:t>
      </w:r>
    </w:p>
    <w:p w:rsidR="00FA4E46" w:rsidRPr="00942FE6" w:rsidRDefault="00AC3889"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 xml:space="preserve">W trakcie realizacji zamówienia na każde wezwanie </w:t>
      </w:r>
      <w:r w:rsidR="00D326BA" w:rsidRPr="00942FE6">
        <w:rPr>
          <w:rFonts w:ascii="Arial" w:hAnsi="Arial" w:cs="Arial"/>
          <w:sz w:val="20"/>
          <w:szCs w:val="20"/>
          <w:lang w:val="pl-PL"/>
        </w:rPr>
        <w:t>Z</w:t>
      </w:r>
      <w:r w:rsidRPr="00942FE6">
        <w:rPr>
          <w:rFonts w:ascii="Arial" w:hAnsi="Arial" w:cs="Arial"/>
          <w:sz w:val="20"/>
          <w:szCs w:val="20"/>
          <w:lang w:val="pl-PL"/>
        </w:rPr>
        <w:t>a</w:t>
      </w:r>
      <w:r w:rsidR="00B56EB2" w:rsidRPr="00942FE6">
        <w:rPr>
          <w:rFonts w:ascii="Arial" w:hAnsi="Arial" w:cs="Arial"/>
          <w:sz w:val="20"/>
          <w:szCs w:val="20"/>
          <w:lang w:val="pl-PL"/>
        </w:rPr>
        <w:t xml:space="preserve">mawiającego w wyznaczonym w tym </w:t>
      </w:r>
      <w:r w:rsidRPr="00942FE6">
        <w:rPr>
          <w:rFonts w:ascii="Arial" w:hAnsi="Arial" w:cs="Arial"/>
          <w:sz w:val="20"/>
          <w:szCs w:val="20"/>
          <w:lang w:val="pl-PL"/>
        </w:rPr>
        <w:t>wezwaniu terminie</w:t>
      </w:r>
      <w:r w:rsidR="001E5D8D" w:rsidRPr="00942FE6">
        <w:rPr>
          <w:rFonts w:ascii="Arial" w:hAnsi="Arial" w:cs="Arial"/>
          <w:sz w:val="20"/>
          <w:szCs w:val="20"/>
          <w:lang w:val="pl-PL"/>
        </w:rPr>
        <w:t xml:space="preserve">, </w:t>
      </w:r>
      <w:r w:rsidR="00D326BA" w:rsidRPr="00942FE6">
        <w:rPr>
          <w:rFonts w:ascii="Arial" w:hAnsi="Arial" w:cs="Arial"/>
          <w:sz w:val="20"/>
          <w:szCs w:val="20"/>
          <w:lang w:val="pl-PL"/>
        </w:rPr>
        <w:t>W</w:t>
      </w:r>
      <w:r w:rsidRPr="00942FE6">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942FE6">
        <w:rPr>
          <w:rFonts w:ascii="Arial" w:hAnsi="Arial" w:cs="Arial"/>
          <w:sz w:val="20"/>
          <w:szCs w:val="20"/>
          <w:lang w:val="pl-PL"/>
        </w:rPr>
        <w:t>W</w:t>
      </w:r>
      <w:r w:rsidRPr="00942FE6">
        <w:rPr>
          <w:rFonts w:ascii="Arial" w:hAnsi="Arial" w:cs="Arial"/>
          <w:sz w:val="20"/>
          <w:szCs w:val="20"/>
          <w:lang w:val="pl-PL"/>
        </w:rPr>
        <w:t>ykonawcę lub podwykonawcę osób</w:t>
      </w:r>
      <w:r w:rsidR="00710414" w:rsidRPr="00942FE6">
        <w:rPr>
          <w:rFonts w:ascii="Arial" w:hAnsi="Arial" w:cs="Arial"/>
          <w:sz w:val="20"/>
          <w:szCs w:val="20"/>
          <w:lang w:val="pl-PL"/>
        </w:rPr>
        <w:t xml:space="preserve"> wykonujących wskazane w pkt.</w:t>
      </w:r>
      <w:r w:rsidRPr="00942FE6">
        <w:rPr>
          <w:rFonts w:ascii="Arial" w:hAnsi="Arial" w:cs="Arial"/>
          <w:sz w:val="20"/>
          <w:szCs w:val="20"/>
          <w:lang w:val="pl-PL"/>
        </w:rPr>
        <w:t xml:space="preserve"> 1</w:t>
      </w:r>
      <w:r w:rsidR="00665FC3" w:rsidRPr="00942FE6">
        <w:rPr>
          <w:rFonts w:ascii="Arial" w:hAnsi="Arial" w:cs="Arial"/>
          <w:sz w:val="20"/>
          <w:szCs w:val="20"/>
          <w:lang w:val="pl-PL"/>
        </w:rPr>
        <w:t xml:space="preserve"> powyżej</w:t>
      </w:r>
      <w:r w:rsidRPr="00942FE6">
        <w:rPr>
          <w:rFonts w:ascii="Arial" w:hAnsi="Arial" w:cs="Arial"/>
          <w:sz w:val="20"/>
          <w:szCs w:val="20"/>
          <w:lang w:val="pl-PL"/>
        </w:rPr>
        <w:t xml:space="preserve"> </w:t>
      </w:r>
      <w:r w:rsidR="00D41D38" w:rsidRPr="00942FE6">
        <w:rPr>
          <w:rFonts w:ascii="Arial" w:hAnsi="Arial" w:cs="Arial"/>
          <w:sz w:val="20"/>
          <w:szCs w:val="20"/>
          <w:lang w:val="pl-PL"/>
        </w:rPr>
        <w:t>czynno</w:t>
      </w:r>
      <w:r w:rsidRPr="00942FE6">
        <w:rPr>
          <w:rFonts w:ascii="Arial" w:hAnsi="Arial" w:cs="Arial"/>
          <w:sz w:val="20"/>
          <w:szCs w:val="20"/>
          <w:lang w:val="pl-PL"/>
        </w:rPr>
        <w:t>ści w</w:t>
      </w:r>
      <w:r w:rsidR="00665FC3" w:rsidRPr="00942FE6">
        <w:rPr>
          <w:rFonts w:ascii="Arial" w:hAnsi="Arial" w:cs="Arial"/>
          <w:sz w:val="20"/>
          <w:szCs w:val="20"/>
          <w:lang w:val="pl-PL"/>
        </w:rPr>
        <w:t> </w:t>
      </w:r>
      <w:r w:rsidRPr="00942FE6">
        <w:rPr>
          <w:rFonts w:ascii="Arial" w:hAnsi="Arial" w:cs="Arial"/>
          <w:sz w:val="20"/>
          <w:szCs w:val="20"/>
          <w:lang w:val="pl-PL"/>
        </w:rPr>
        <w:t>trakcie realizacji zamówienia:</w:t>
      </w:r>
    </w:p>
    <w:p w:rsidR="00FA4E46" w:rsidRPr="00942FE6" w:rsidRDefault="00AC3889" w:rsidP="00360433">
      <w:pPr>
        <w:pStyle w:val="Akapitzlist"/>
        <w:numPr>
          <w:ilvl w:val="0"/>
          <w:numId w:val="34"/>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 xml:space="preserve">oświadczenie </w:t>
      </w:r>
      <w:r w:rsidR="00D326BA" w:rsidRPr="00942FE6">
        <w:rPr>
          <w:rFonts w:ascii="Arial" w:hAnsi="Arial" w:cs="Arial"/>
          <w:sz w:val="20"/>
          <w:szCs w:val="20"/>
          <w:lang w:val="pl-PL"/>
        </w:rPr>
        <w:t>W</w:t>
      </w:r>
      <w:r w:rsidRPr="00942FE6">
        <w:rPr>
          <w:rFonts w:ascii="Arial" w:hAnsi="Arial" w:cs="Arial"/>
          <w:sz w:val="20"/>
          <w:szCs w:val="20"/>
          <w:lang w:val="pl-PL"/>
        </w:rPr>
        <w:t xml:space="preserve">ykonawcy lub podwykonawcy o zatrudnieniu na podstawie umowy </w:t>
      </w:r>
      <w:r w:rsidR="00AE059B" w:rsidRPr="00942FE6">
        <w:rPr>
          <w:rFonts w:ascii="Arial" w:hAnsi="Arial" w:cs="Arial"/>
          <w:sz w:val="20"/>
          <w:szCs w:val="20"/>
          <w:lang w:val="pl-PL"/>
        </w:rPr>
        <w:t>o pracę</w:t>
      </w:r>
      <w:r w:rsidRPr="00942FE6">
        <w:rPr>
          <w:rFonts w:ascii="Arial" w:hAnsi="Arial" w:cs="Arial"/>
          <w:sz w:val="20"/>
          <w:szCs w:val="20"/>
          <w:lang w:val="pl-PL"/>
        </w:rPr>
        <w:t xml:space="preserve"> osób wykonujących czynności, których dotyczy wezwanie </w:t>
      </w:r>
      <w:r w:rsidR="00D326BA" w:rsidRPr="00942FE6">
        <w:rPr>
          <w:rFonts w:ascii="Arial" w:hAnsi="Arial" w:cs="Arial"/>
          <w:sz w:val="20"/>
          <w:szCs w:val="20"/>
          <w:lang w:val="pl-PL"/>
        </w:rPr>
        <w:t>Z</w:t>
      </w:r>
      <w:r w:rsidRPr="00942FE6">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942FE6">
        <w:rPr>
          <w:rFonts w:ascii="Arial" w:hAnsi="Arial" w:cs="Arial"/>
          <w:sz w:val="20"/>
          <w:szCs w:val="20"/>
          <w:lang w:val="pl-PL"/>
        </w:rPr>
        <w:t xml:space="preserve"> funkcji pełnionych przez te osoby,</w:t>
      </w:r>
      <w:r w:rsidRPr="00942FE6">
        <w:rPr>
          <w:rFonts w:ascii="Arial" w:hAnsi="Arial" w:cs="Arial"/>
          <w:sz w:val="20"/>
          <w:szCs w:val="20"/>
          <w:lang w:val="pl-PL"/>
        </w:rPr>
        <w:t xml:space="preserve"> rodzaju umowy o pracę i wymiaru etatu oraz podpis osoby uprawnionej do złożenia oświadczenia w imieniu </w:t>
      </w:r>
      <w:r w:rsidR="00D326BA" w:rsidRPr="00942FE6">
        <w:rPr>
          <w:rFonts w:ascii="Arial" w:hAnsi="Arial" w:cs="Arial"/>
          <w:sz w:val="20"/>
          <w:szCs w:val="20"/>
          <w:lang w:val="pl-PL"/>
        </w:rPr>
        <w:t>W</w:t>
      </w:r>
      <w:r w:rsidRPr="00942FE6">
        <w:rPr>
          <w:rFonts w:ascii="Arial" w:hAnsi="Arial" w:cs="Arial"/>
          <w:sz w:val="20"/>
          <w:szCs w:val="20"/>
          <w:lang w:val="pl-PL"/>
        </w:rPr>
        <w:t>ykonawcy lub podwykonawcy;</w:t>
      </w:r>
    </w:p>
    <w:p w:rsidR="00E825BE" w:rsidRPr="00942FE6" w:rsidRDefault="00AC3889" w:rsidP="0020368B">
      <w:pPr>
        <w:pStyle w:val="Akapitzlist"/>
        <w:numPr>
          <w:ilvl w:val="0"/>
          <w:numId w:val="49"/>
        </w:numPr>
        <w:suppressAutoHyphens w:val="0"/>
        <w:spacing w:after="0" w:line="240" w:lineRule="auto"/>
        <w:contextualSpacing/>
        <w:jc w:val="both"/>
        <w:rPr>
          <w:rFonts w:ascii="Arial" w:hAnsi="Arial" w:cs="Arial"/>
          <w:sz w:val="20"/>
          <w:szCs w:val="20"/>
          <w:lang w:val="pl-PL"/>
        </w:rPr>
      </w:pPr>
      <w:r w:rsidRPr="00942FE6">
        <w:rPr>
          <w:rFonts w:ascii="Arial" w:hAnsi="Arial" w:cs="Arial"/>
          <w:sz w:val="20"/>
          <w:szCs w:val="20"/>
          <w:lang w:val="pl-PL"/>
        </w:rPr>
        <w:t xml:space="preserve">poświadczoną za zgodność z oryginałem odpowiednio przez </w:t>
      </w:r>
      <w:r w:rsidR="00D326BA" w:rsidRPr="00942FE6">
        <w:rPr>
          <w:rFonts w:ascii="Arial" w:hAnsi="Arial" w:cs="Arial"/>
          <w:sz w:val="20"/>
          <w:szCs w:val="20"/>
          <w:lang w:val="pl-PL"/>
        </w:rPr>
        <w:t>W</w:t>
      </w:r>
      <w:r w:rsidRPr="00942FE6">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942FE6">
        <w:rPr>
          <w:rFonts w:ascii="Arial" w:hAnsi="Arial" w:cs="Arial"/>
          <w:sz w:val="20"/>
          <w:szCs w:val="20"/>
          <w:lang w:val="pl-PL"/>
        </w:rPr>
        <w:t> </w:t>
      </w:r>
      <w:r w:rsidRPr="00942FE6">
        <w:rPr>
          <w:rFonts w:ascii="Arial" w:hAnsi="Arial" w:cs="Arial"/>
          <w:sz w:val="20"/>
          <w:szCs w:val="20"/>
          <w:lang w:val="pl-PL"/>
        </w:rPr>
        <w:t xml:space="preserve">ochronie danych osobowych </w:t>
      </w:r>
      <w:r w:rsidR="00E825BE" w:rsidRPr="00942FE6">
        <w:rPr>
          <w:rFonts w:ascii="Arial" w:hAnsi="Arial" w:cs="Arial"/>
          <w:sz w:val="20"/>
          <w:szCs w:val="20"/>
          <w:lang w:val="pl-PL"/>
        </w:rPr>
        <w:t>(tj. w szczególności bez adresów, nr PESEL pracowników). Imię i nazwisko pracownika nie podlega anonimizacji. Informacje takie jak: data zawarcia umowy, rodzaj umowy o pracę i wymiar etatu powinny być możliwe do zidentyfikowania;</w:t>
      </w:r>
    </w:p>
    <w:p w:rsidR="00B673D0" w:rsidRPr="00942FE6" w:rsidRDefault="00E825BE" w:rsidP="00360433">
      <w:pPr>
        <w:pStyle w:val="Akapitzlist"/>
        <w:numPr>
          <w:ilvl w:val="0"/>
          <w:numId w:val="34"/>
        </w:numPr>
        <w:suppressAutoHyphens w:val="0"/>
        <w:spacing w:after="0" w:line="240" w:lineRule="auto"/>
        <w:contextualSpacing/>
        <w:jc w:val="both"/>
        <w:rPr>
          <w:rFonts w:ascii="Arial" w:hAnsi="Arial" w:cs="Arial"/>
          <w:sz w:val="20"/>
          <w:szCs w:val="20"/>
          <w:u w:val="single"/>
          <w:lang w:val="pl-PL"/>
        </w:rPr>
      </w:pPr>
      <w:r w:rsidRPr="00942FE6">
        <w:rPr>
          <w:rFonts w:ascii="Arial" w:hAnsi="Arial" w:cs="Arial"/>
          <w:b/>
          <w:sz w:val="20"/>
          <w:szCs w:val="20"/>
          <w:lang w:val="pl-PL"/>
        </w:rPr>
        <w:t>UWAGA!</w:t>
      </w:r>
      <w:r w:rsidRPr="00942FE6">
        <w:rPr>
          <w:rFonts w:ascii="Arial" w:hAnsi="Arial" w:cs="Arial"/>
          <w:sz w:val="20"/>
          <w:szCs w:val="20"/>
          <w:lang w:val="pl-PL"/>
        </w:rPr>
        <w:t xml:space="preserve"> </w:t>
      </w:r>
      <w:r w:rsidRPr="00942FE6">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D326BA" w:rsidRPr="00942FE6" w:rsidRDefault="00D326BA" w:rsidP="00360433">
      <w:pPr>
        <w:numPr>
          <w:ilvl w:val="0"/>
          <w:numId w:val="32"/>
        </w:numPr>
        <w:suppressAutoHyphens w:val="0"/>
        <w:spacing w:after="0" w:line="240" w:lineRule="auto"/>
        <w:ind w:hanging="357"/>
        <w:jc w:val="both"/>
        <w:rPr>
          <w:rFonts w:ascii="Arial" w:hAnsi="Arial" w:cs="Arial"/>
          <w:sz w:val="20"/>
          <w:szCs w:val="20"/>
          <w:lang w:val="pl-PL"/>
        </w:rPr>
      </w:pPr>
      <w:r w:rsidRPr="00942FE6">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D326BA" w:rsidRPr="000D6A78"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11" w:name="_Toc469557198"/>
      <w:r w:rsidRPr="000D6A78">
        <w:rPr>
          <w:sz w:val="20"/>
          <w:szCs w:val="20"/>
        </w:rPr>
        <w:t>Termin wykonania zamówienia.</w:t>
      </w:r>
      <w:bookmarkEnd w:id="11"/>
      <w:r w:rsidRPr="000D6A78">
        <w:rPr>
          <w:sz w:val="20"/>
          <w:szCs w:val="20"/>
        </w:rPr>
        <w:t xml:space="preserve"> </w:t>
      </w:r>
    </w:p>
    <w:p w:rsidR="00942FE6" w:rsidRDefault="00942FE6" w:rsidP="0020368B">
      <w:pPr>
        <w:pStyle w:val="NormalnyWeb"/>
        <w:numPr>
          <w:ilvl w:val="0"/>
          <w:numId w:val="62"/>
        </w:numPr>
        <w:spacing w:before="0" w:after="0"/>
        <w:jc w:val="both"/>
        <w:rPr>
          <w:rFonts w:ascii="Arial" w:hAnsi="Arial" w:cs="Arial"/>
          <w:bCs/>
          <w:sz w:val="20"/>
          <w:szCs w:val="20"/>
        </w:rPr>
      </w:pPr>
      <w:r w:rsidRPr="00D716D9">
        <w:rPr>
          <w:rFonts w:ascii="Arial" w:hAnsi="Arial" w:cs="Arial"/>
          <w:bCs/>
          <w:sz w:val="20"/>
          <w:szCs w:val="20"/>
        </w:rPr>
        <w:t>Termin rozpoczęcia prac ustala się na dzień zawarcia umowy</w:t>
      </w:r>
      <w:r>
        <w:rPr>
          <w:rFonts w:ascii="Arial" w:hAnsi="Arial" w:cs="Arial"/>
          <w:bCs/>
          <w:sz w:val="20"/>
          <w:szCs w:val="20"/>
        </w:rPr>
        <w:t>.</w:t>
      </w:r>
    </w:p>
    <w:p w:rsidR="00942FE6" w:rsidRPr="00D716D9" w:rsidRDefault="00942FE6" w:rsidP="0020368B">
      <w:pPr>
        <w:pStyle w:val="NormalnyWeb"/>
        <w:numPr>
          <w:ilvl w:val="0"/>
          <w:numId w:val="62"/>
        </w:numPr>
        <w:spacing w:before="0" w:after="0"/>
        <w:jc w:val="both"/>
        <w:rPr>
          <w:rFonts w:ascii="Arial" w:hAnsi="Arial" w:cs="Arial"/>
          <w:bCs/>
          <w:sz w:val="20"/>
          <w:szCs w:val="20"/>
        </w:rPr>
      </w:pPr>
      <w:r>
        <w:rPr>
          <w:rFonts w:ascii="Arial" w:hAnsi="Arial" w:cs="Arial"/>
          <w:bCs/>
          <w:sz w:val="20"/>
          <w:szCs w:val="20"/>
        </w:rPr>
        <w:t>Termin zakończenia prac usta</w:t>
      </w:r>
      <w:r w:rsidR="00D644F7">
        <w:rPr>
          <w:rFonts w:ascii="Arial" w:hAnsi="Arial" w:cs="Arial"/>
          <w:bCs/>
          <w:sz w:val="20"/>
          <w:szCs w:val="20"/>
        </w:rPr>
        <w:t>la</w:t>
      </w:r>
      <w:r>
        <w:rPr>
          <w:rFonts w:ascii="Arial" w:hAnsi="Arial" w:cs="Arial"/>
          <w:bCs/>
          <w:sz w:val="20"/>
          <w:szCs w:val="20"/>
        </w:rPr>
        <w:t xml:space="preserve"> się na:</w:t>
      </w:r>
      <w:r w:rsidRPr="00D716D9">
        <w:rPr>
          <w:rFonts w:ascii="Arial" w:hAnsi="Arial" w:cs="Arial"/>
          <w:bCs/>
          <w:sz w:val="20"/>
          <w:szCs w:val="20"/>
        </w:rPr>
        <w:t xml:space="preserve"> </w:t>
      </w:r>
    </w:p>
    <w:p w:rsidR="00246F77" w:rsidRPr="00246F77" w:rsidRDefault="00942FE6" w:rsidP="00DD5CC4">
      <w:pPr>
        <w:pStyle w:val="NormalnyWeb"/>
        <w:numPr>
          <w:ilvl w:val="0"/>
          <w:numId w:val="63"/>
        </w:numPr>
        <w:spacing w:before="0" w:after="0"/>
        <w:jc w:val="both"/>
        <w:rPr>
          <w:rFonts w:ascii="Arial" w:hAnsi="Arial" w:cs="Arial"/>
          <w:sz w:val="20"/>
          <w:szCs w:val="20"/>
        </w:rPr>
      </w:pPr>
      <w:r w:rsidRPr="00246F77">
        <w:rPr>
          <w:rFonts w:ascii="Arial" w:hAnsi="Arial" w:cs="Arial"/>
          <w:bCs/>
          <w:sz w:val="20"/>
          <w:szCs w:val="20"/>
        </w:rPr>
        <w:t>zakończenie prac I etapu ustala się w termin</w:t>
      </w:r>
      <w:r w:rsidR="00246F77">
        <w:rPr>
          <w:rFonts w:ascii="Arial" w:hAnsi="Arial" w:cs="Arial"/>
          <w:bCs/>
          <w:sz w:val="20"/>
          <w:szCs w:val="20"/>
        </w:rPr>
        <w:t>ie do 31.12.2018 r.</w:t>
      </w:r>
    </w:p>
    <w:p w:rsidR="00246F77" w:rsidRPr="00246F77" w:rsidRDefault="00246F77" w:rsidP="00246F77">
      <w:pPr>
        <w:pStyle w:val="NormalnyWeb"/>
        <w:numPr>
          <w:ilvl w:val="0"/>
          <w:numId w:val="63"/>
        </w:numPr>
        <w:spacing w:before="0" w:after="0"/>
        <w:jc w:val="both"/>
        <w:rPr>
          <w:rFonts w:ascii="Arial" w:hAnsi="Arial" w:cs="Arial"/>
          <w:sz w:val="20"/>
          <w:szCs w:val="20"/>
        </w:rPr>
      </w:pPr>
      <w:r w:rsidRPr="00246F77">
        <w:rPr>
          <w:rFonts w:ascii="Arial" w:hAnsi="Arial" w:cs="Arial"/>
          <w:bCs/>
          <w:sz w:val="20"/>
          <w:szCs w:val="20"/>
        </w:rPr>
        <w:t>zakończenie prac I</w:t>
      </w:r>
      <w:r>
        <w:rPr>
          <w:rFonts w:ascii="Arial" w:hAnsi="Arial" w:cs="Arial"/>
          <w:bCs/>
          <w:sz w:val="20"/>
          <w:szCs w:val="20"/>
        </w:rPr>
        <w:t>I</w:t>
      </w:r>
      <w:r w:rsidRPr="00246F77">
        <w:rPr>
          <w:rFonts w:ascii="Arial" w:hAnsi="Arial" w:cs="Arial"/>
          <w:bCs/>
          <w:sz w:val="20"/>
          <w:szCs w:val="20"/>
        </w:rPr>
        <w:t xml:space="preserve"> etapu ustala się w termin</w:t>
      </w:r>
      <w:r>
        <w:rPr>
          <w:rFonts w:ascii="Arial" w:hAnsi="Arial" w:cs="Arial"/>
          <w:bCs/>
          <w:sz w:val="20"/>
          <w:szCs w:val="20"/>
        </w:rPr>
        <w:t>ie do 31.12.2019 r.</w:t>
      </w:r>
    </w:p>
    <w:p w:rsidR="00942FE6" w:rsidRPr="00D644F7" w:rsidRDefault="00942FE6" w:rsidP="0020368B">
      <w:pPr>
        <w:pStyle w:val="NormalnyWeb"/>
        <w:numPr>
          <w:ilvl w:val="0"/>
          <w:numId w:val="63"/>
        </w:numPr>
        <w:spacing w:before="0" w:after="0"/>
        <w:jc w:val="both"/>
        <w:rPr>
          <w:rFonts w:ascii="Arial" w:hAnsi="Arial" w:cs="Arial"/>
          <w:bCs/>
          <w:sz w:val="20"/>
          <w:szCs w:val="20"/>
        </w:rPr>
      </w:pPr>
      <w:r w:rsidRPr="00EC2D6E">
        <w:rPr>
          <w:rFonts w:ascii="Arial" w:hAnsi="Arial" w:cs="Arial"/>
          <w:bCs/>
          <w:sz w:val="20"/>
          <w:szCs w:val="20"/>
        </w:rPr>
        <w:t>zakończeni</w:t>
      </w:r>
      <w:r>
        <w:rPr>
          <w:rFonts w:ascii="Arial" w:hAnsi="Arial" w:cs="Arial"/>
          <w:bCs/>
          <w:sz w:val="20"/>
          <w:szCs w:val="20"/>
        </w:rPr>
        <w:t>e</w:t>
      </w:r>
      <w:r w:rsidRPr="00EC2D6E">
        <w:rPr>
          <w:rFonts w:ascii="Arial" w:hAnsi="Arial" w:cs="Arial"/>
          <w:bCs/>
          <w:sz w:val="20"/>
          <w:szCs w:val="20"/>
        </w:rPr>
        <w:t xml:space="preserve"> prac III etapu </w:t>
      </w:r>
      <w:r>
        <w:rPr>
          <w:rFonts w:ascii="Arial" w:hAnsi="Arial" w:cs="Arial"/>
          <w:bCs/>
          <w:sz w:val="20"/>
          <w:szCs w:val="20"/>
        </w:rPr>
        <w:t xml:space="preserve">ustala się </w:t>
      </w:r>
      <w:r w:rsidRPr="00EC2D6E">
        <w:rPr>
          <w:rFonts w:ascii="Arial" w:hAnsi="Arial" w:cs="Arial"/>
          <w:bCs/>
          <w:sz w:val="20"/>
          <w:szCs w:val="20"/>
        </w:rPr>
        <w:t xml:space="preserve">w terminie </w:t>
      </w:r>
      <w:r>
        <w:rPr>
          <w:rFonts w:ascii="Arial" w:hAnsi="Arial" w:cs="Arial"/>
          <w:bCs/>
          <w:sz w:val="20"/>
          <w:szCs w:val="20"/>
        </w:rPr>
        <w:t xml:space="preserve">do </w:t>
      </w:r>
      <w:r w:rsidRPr="00EC2D6E">
        <w:rPr>
          <w:rFonts w:ascii="Arial" w:hAnsi="Arial" w:cs="Arial"/>
          <w:bCs/>
          <w:sz w:val="20"/>
          <w:szCs w:val="20"/>
        </w:rPr>
        <w:t>45 dni od podjęcia przez Radę Gminy uchwały w sprawie scalenia i podziału</w:t>
      </w:r>
      <w:r>
        <w:rPr>
          <w:rFonts w:ascii="Arial" w:hAnsi="Arial" w:cs="Arial"/>
          <w:bCs/>
          <w:sz w:val="20"/>
          <w:szCs w:val="20"/>
        </w:rPr>
        <w:t xml:space="preserve"> </w:t>
      </w:r>
      <w:r w:rsidRPr="00D644F7">
        <w:rPr>
          <w:rFonts w:ascii="Arial" w:hAnsi="Arial" w:cs="Arial"/>
          <w:bCs/>
          <w:sz w:val="20"/>
          <w:szCs w:val="20"/>
        </w:rPr>
        <w:t>lecz nie później niż 3 lata od dnia zawarcia umowy.</w:t>
      </w:r>
    </w:p>
    <w:p w:rsidR="00682991" w:rsidRPr="000D6A78" w:rsidRDefault="00682991" w:rsidP="00621DEB">
      <w:pPr>
        <w:spacing w:after="0" w:line="240" w:lineRule="auto"/>
        <w:ind w:left="432"/>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12" w:name="_Toc469557199"/>
      <w:r w:rsidRPr="000D6A78">
        <w:rPr>
          <w:sz w:val="20"/>
          <w:szCs w:val="20"/>
        </w:rPr>
        <w:t>Warunki udziału w postępowaniu.</w:t>
      </w:r>
      <w:bookmarkEnd w:id="12"/>
      <w:r w:rsidRPr="000D6A78">
        <w:rPr>
          <w:sz w:val="20"/>
          <w:szCs w:val="20"/>
        </w:rPr>
        <w:t xml:space="preserve"> </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 udzielenie zamówienia mogą ubiegać się Wykonawcy, którzy: </w:t>
      </w:r>
    </w:p>
    <w:p w:rsidR="00B94AFA" w:rsidRPr="000D6A78"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nie podlegają wykluczeniu</w:t>
      </w:r>
      <w:r w:rsidR="004211F9" w:rsidRPr="000D6A78">
        <w:rPr>
          <w:rFonts w:ascii="Arial" w:hAnsi="Arial" w:cs="Arial"/>
          <w:color w:val="000000"/>
          <w:sz w:val="20"/>
          <w:szCs w:val="20"/>
          <w:lang w:val="pl-PL" w:eastAsia="pl-PL"/>
        </w:rPr>
        <w:t xml:space="preserve"> w trybie określonym w art. 24 ust. 1 pkt. 13 – 23 ustawy pzp</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spełniają warunki udziału w postępowaniu dotyczące: </w:t>
      </w:r>
    </w:p>
    <w:p w:rsidR="00B94AFA" w:rsidRPr="00BE4A98" w:rsidRDefault="00B94AFA" w:rsidP="00360433">
      <w:pPr>
        <w:pStyle w:val="Akapitzlist"/>
        <w:numPr>
          <w:ilvl w:val="0"/>
          <w:numId w:val="37"/>
        </w:numPr>
        <w:suppressAutoHyphens w:val="0"/>
        <w:autoSpaceDE w:val="0"/>
        <w:autoSpaceDN w:val="0"/>
        <w:adjustRightInd w:val="0"/>
        <w:spacing w:after="0" w:line="240" w:lineRule="auto"/>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zdol</w:t>
      </w:r>
      <w:r w:rsidR="00304567" w:rsidRPr="000D6A78">
        <w:rPr>
          <w:rFonts w:ascii="Arial" w:hAnsi="Arial" w:cs="Arial"/>
          <w:b/>
          <w:bCs/>
          <w:color w:val="000000"/>
          <w:sz w:val="20"/>
          <w:szCs w:val="20"/>
          <w:lang w:val="pl-PL" w:eastAsia="pl-PL"/>
        </w:rPr>
        <w:t>ności</w:t>
      </w:r>
      <w:r w:rsidR="00621DEB" w:rsidRPr="000D6A78">
        <w:rPr>
          <w:rFonts w:ascii="Arial" w:hAnsi="Arial" w:cs="Arial"/>
          <w:b/>
          <w:bCs/>
          <w:color w:val="000000"/>
          <w:sz w:val="20"/>
          <w:szCs w:val="20"/>
          <w:lang w:val="pl-PL" w:eastAsia="pl-PL"/>
        </w:rPr>
        <w:t xml:space="preserve"> technicznej lub zawodowej:</w:t>
      </w:r>
    </w:p>
    <w:p w:rsidR="00BE4A98" w:rsidRPr="00BE4A98" w:rsidRDefault="00BE4A98" w:rsidP="0026208A">
      <w:pPr>
        <w:pStyle w:val="Akapitzlist"/>
        <w:numPr>
          <w:ilvl w:val="0"/>
          <w:numId w:val="64"/>
        </w:numPr>
        <w:suppressAutoHyphens w:val="0"/>
        <w:autoSpaceDE w:val="0"/>
        <w:autoSpaceDN w:val="0"/>
        <w:adjustRightInd w:val="0"/>
        <w:spacing w:after="0" w:line="240" w:lineRule="auto"/>
        <w:ind w:left="1276" w:hanging="283"/>
        <w:jc w:val="both"/>
        <w:rPr>
          <w:rFonts w:ascii="Arial" w:hAnsi="Arial" w:cs="Arial"/>
          <w:b/>
          <w:color w:val="000000"/>
          <w:sz w:val="20"/>
          <w:szCs w:val="20"/>
          <w:lang w:val="pl-PL" w:eastAsia="pl-PL"/>
        </w:rPr>
      </w:pPr>
      <w:r w:rsidRPr="00BE4A98">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E4A98">
        <w:rPr>
          <w:rFonts w:ascii="Arial" w:hAnsi="Arial" w:cs="Arial"/>
          <w:sz w:val="20"/>
          <w:lang w:val="pl-PL"/>
        </w:rPr>
        <w:t xml:space="preserve"> jedno zadanie, polegające na scaleniu i podziale nieruchomości, wykonanym w trybie art. 102 ustawy o gospodarce nieruchomościami;</w:t>
      </w:r>
    </w:p>
    <w:p w:rsidR="00A25B04" w:rsidRPr="00246F77" w:rsidRDefault="00BE4A98" w:rsidP="00DD5CC4">
      <w:pPr>
        <w:pStyle w:val="Akapitzlist"/>
        <w:numPr>
          <w:ilvl w:val="0"/>
          <w:numId w:val="64"/>
        </w:numPr>
        <w:suppressAutoHyphens w:val="0"/>
        <w:autoSpaceDE w:val="0"/>
        <w:autoSpaceDN w:val="0"/>
        <w:adjustRightInd w:val="0"/>
        <w:spacing w:after="0" w:line="240" w:lineRule="auto"/>
        <w:ind w:left="1276" w:hanging="283"/>
        <w:jc w:val="both"/>
        <w:rPr>
          <w:rFonts w:ascii="Arial" w:hAnsi="Arial" w:cs="Arial"/>
          <w:bCs/>
          <w:color w:val="000000"/>
          <w:sz w:val="20"/>
          <w:szCs w:val="20"/>
          <w:u w:val="single"/>
          <w:lang w:val="pl-PL" w:eastAsia="pl-PL"/>
        </w:rPr>
      </w:pPr>
      <w:r w:rsidRPr="00246F77">
        <w:rPr>
          <w:rFonts w:ascii="Arial" w:hAnsi="Arial" w:cs="Arial"/>
          <w:bCs/>
          <w:color w:val="000000"/>
          <w:sz w:val="20"/>
          <w:szCs w:val="20"/>
          <w:lang w:val="pl-PL" w:eastAsia="pl-PL"/>
        </w:rPr>
        <w:t xml:space="preserve">Wykonawca spełni ww. warunek, jeżeli dysponuje </w:t>
      </w:r>
      <w:r w:rsidRPr="00246F77">
        <w:rPr>
          <w:rFonts w:ascii="Arial" w:hAnsi="Arial" w:cs="Arial"/>
          <w:sz w:val="20"/>
          <w:szCs w:val="20"/>
          <w:lang w:val="pl-PL"/>
        </w:rPr>
        <w:t>lub będzie dysponował, co najmniej, jednym geodetą, posiadającym uprawnienia zawodowe w zakresie rozgraniczeń i podziałów nieruchomości oraz sporządzania dokumentacji do celów prawnych</w:t>
      </w:r>
      <w:r w:rsidR="00A25B04" w:rsidRPr="00246F77">
        <w:rPr>
          <w:rFonts w:ascii="Arial" w:hAnsi="Arial" w:cs="Arial"/>
          <w:sz w:val="20"/>
          <w:szCs w:val="20"/>
          <w:lang w:val="pl-PL"/>
        </w:rPr>
        <w:t>.</w:t>
      </w:r>
      <w:r w:rsidRPr="00246F77">
        <w:rPr>
          <w:rFonts w:ascii="Arial" w:hAnsi="Arial" w:cs="Arial"/>
          <w:sz w:val="20"/>
          <w:szCs w:val="20"/>
          <w:lang w:val="pl-PL"/>
        </w:rPr>
        <w:t xml:space="preserve"> </w:t>
      </w:r>
      <w:r w:rsidR="00A25B04" w:rsidRPr="00246F77">
        <w:rPr>
          <w:rFonts w:ascii="Arial" w:hAnsi="Arial" w:cs="Arial"/>
          <w:bCs/>
          <w:color w:val="000000"/>
          <w:sz w:val="20"/>
          <w:szCs w:val="20"/>
          <w:u w:val="single"/>
          <w:lang w:val="pl-PL" w:eastAsia="pl-PL"/>
        </w:rPr>
        <w:t xml:space="preserve">UWAGA! Osoba, o której mowa powyżej w pkt. 6.1.2.a.b SIWZ wskazana przez Wykonawcę na spełnienie warunku udziału w postępowaniu musi być tą samą osobą, którą Wykonawca wykaże w pkt. 2 Oferty.   </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E4A98" w:rsidRPr="007A1D28"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A1D28">
        <w:rPr>
          <w:rFonts w:ascii="Arial" w:hAnsi="Arial" w:cs="Arial"/>
          <w:color w:val="000000"/>
          <w:sz w:val="20"/>
          <w:szCs w:val="20"/>
          <w:lang w:val="pl-PL" w:eastAsia="pl-PL"/>
        </w:rPr>
        <w:t>W przypadku Wykonawców wspólnie ubiegających się o udzielenie zamówienia warunki, o których mowa w pkt. 6. 1. 2 niniejszej SIWZ zostaną spełnione,</w:t>
      </w:r>
      <w:r>
        <w:rPr>
          <w:rFonts w:ascii="Arial" w:hAnsi="Arial" w:cs="Arial"/>
          <w:color w:val="000000"/>
          <w:sz w:val="20"/>
          <w:szCs w:val="20"/>
          <w:lang w:val="pl-PL" w:eastAsia="pl-PL"/>
        </w:rPr>
        <w:t xml:space="preserve"> jeżeli </w:t>
      </w:r>
      <w:r w:rsidRPr="007A1D28">
        <w:rPr>
          <w:rFonts w:ascii="Arial" w:hAnsi="Arial" w:cs="Arial"/>
          <w:sz w:val="20"/>
          <w:szCs w:val="20"/>
          <w:lang w:val="pl-PL"/>
        </w:rPr>
        <w:t>w zakresie zdolności technicznej lub zawodowej określonej w pkt. 6.1.2.a.a i 6.1.2.a.b SIWZ spełnienie t</w:t>
      </w:r>
      <w:r>
        <w:rPr>
          <w:rFonts w:ascii="Arial" w:hAnsi="Arial" w:cs="Arial"/>
          <w:sz w:val="20"/>
          <w:szCs w:val="20"/>
          <w:lang w:val="pl-PL"/>
        </w:rPr>
        <w:t>ych</w:t>
      </w:r>
      <w:r w:rsidRPr="007A1D28">
        <w:rPr>
          <w:rFonts w:ascii="Arial" w:hAnsi="Arial" w:cs="Arial"/>
          <w:sz w:val="20"/>
          <w:szCs w:val="20"/>
          <w:lang w:val="pl-PL"/>
        </w:rPr>
        <w:t xml:space="preserve"> warunk</w:t>
      </w:r>
      <w:r>
        <w:rPr>
          <w:rFonts w:ascii="Arial" w:hAnsi="Arial" w:cs="Arial"/>
          <w:sz w:val="20"/>
          <w:szCs w:val="20"/>
          <w:lang w:val="pl-PL"/>
        </w:rPr>
        <w:t>ów</w:t>
      </w:r>
      <w:r w:rsidRPr="007A1D28">
        <w:rPr>
          <w:rFonts w:ascii="Arial" w:hAnsi="Arial" w:cs="Arial"/>
          <w:sz w:val="20"/>
          <w:szCs w:val="20"/>
          <w:lang w:val="pl-PL"/>
        </w:rPr>
        <w:t xml:space="preserve"> w</w:t>
      </w:r>
      <w:r>
        <w:rPr>
          <w:rFonts w:ascii="Arial" w:hAnsi="Arial" w:cs="Arial"/>
          <w:sz w:val="20"/>
          <w:szCs w:val="20"/>
          <w:lang w:val="pl-PL"/>
        </w:rPr>
        <w:t> </w:t>
      </w:r>
      <w:r w:rsidRPr="007A1D28">
        <w:rPr>
          <w:rFonts w:ascii="Arial" w:hAnsi="Arial" w:cs="Arial"/>
          <w:sz w:val="20"/>
          <w:szCs w:val="20"/>
          <w:lang w:val="pl-PL"/>
        </w:rPr>
        <w:t>przypadku wykonawców wspólnie ubiegających się o zamówienie wykaż</w:t>
      </w:r>
      <w:r>
        <w:rPr>
          <w:rFonts w:ascii="Arial" w:hAnsi="Arial" w:cs="Arial"/>
          <w:sz w:val="20"/>
          <w:szCs w:val="20"/>
          <w:lang w:val="pl-PL"/>
        </w:rPr>
        <w:t>ą</w:t>
      </w:r>
      <w:r w:rsidRPr="007A1D28">
        <w:rPr>
          <w:rFonts w:ascii="Arial" w:hAnsi="Arial" w:cs="Arial"/>
          <w:sz w:val="20"/>
          <w:szCs w:val="20"/>
          <w:lang w:val="pl-PL"/>
        </w:rPr>
        <w:t xml:space="preserve"> wykonawc</w:t>
      </w:r>
      <w:r>
        <w:rPr>
          <w:rFonts w:ascii="Arial" w:hAnsi="Arial" w:cs="Arial"/>
          <w:sz w:val="20"/>
          <w:szCs w:val="20"/>
          <w:lang w:val="pl-PL"/>
        </w:rPr>
        <w:t>y</w:t>
      </w:r>
      <w:r w:rsidRPr="007A1D28">
        <w:rPr>
          <w:rFonts w:ascii="Arial" w:hAnsi="Arial" w:cs="Arial"/>
          <w:sz w:val="20"/>
          <w:szCs w:val="20"/>
          <w:lang w:val="pl-PL"/>
        </w:rPr>
        <w:t xml:space="preserve"> </w:t>
      </w:r>
      <w:r>
        <w:rPr>
          <w:rFonts w:ascii="Arial" w:hAnsi="Arial" w:cs="Arial"/>
          <w:sz w:val="20"/>
          <w:szCs w:val="20"/>
          <w:lang w:val="pl-PL"/>
        </w:rPr>
        <w:t>łącznie</w:t>
      </w:r>
      <w:r w:rsidRPr="007A1D28">
        <w:rPr>
          <w:rFonts w:ascii="Arial" w:hAnsi="Arial" w:cs="Arial"/>
          <w:sz w:val="20"/>
          <w:szCs w:val="20"/>
          <w:lang w:val="pl-PL"/>
        </w:rPr>
        <w:t>.</w:t>
      </w:r>
    </w:p>
    <w:p w:rsidR="00BE4A98" w:rsidRPr="007A1D28"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A1D28">
        <w:rPr>
          <w:rFonts w:ascii="Arial" w:hAnsi="Arial" w:cs="Arial"/>
          <w:color w:val="000000"/>
          <w:sz w:val="20"/>
          <w:szCs w:val="20"/>
          <w:lang w:val="pl-PL" w:eastAsia="pl-PL"/>
        </w:rPr>
        <w:t>Wykonawca może w celu potwierdzenia spełniania warunków, o</w:t>
      </w:r>
      <w:r>
        <w:rPr>
          <w:rFonts w:ascii="Arial" w:hAnsi="Arial" w:cs="Arial"/>
          <w:color w:val="000000"/>
          <w:sz w:val="20"/>
          <w:szCs w:val="20"/>
          <w:lang w:val="pl-PL" w:eastAsia="pl-PL"/>
        </w:rPr>
        <w:t xml:space="preserve"> których mowa w pkt. 6.1.2.a.a i </w:t>
      </w:r>
      <w:r w:rsidRPr="007A1D28">
        <w:rPr>
          <w:rFonts w:ascii="Arial" w:hAnsi="Arial" w:cs="Arial"/>
          <w:color w:val="000000"/>
          <w:sz w:val="20"/>
          <w:szCs w:val="20"/>
          <w:lang w:val="pl-PL" w:eastAsia="pl-PL"/>
        </w:rPr>
        <w:t>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w:t>
      </w:r>
      <w:r>
        <w:rPr>
          <w:rFonts w:ascii="Arial" w:hAnsi="Arial" w:cs="Arial"/>
          <w:color w:val="000000"/>
          <w:sz w:val="20"/>
          <w:szCs w:val="20"/>
          <w:lang w:val="pl-PL" w:eastAsia="pl-PL"/>
        </w:rPr>
        <w:t>rawnych.</w:t>
      </w:r>
    </w:p>
    <w:p w:rsidR="00BE4A98" w:rsidRPr="007A1D28"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7A1D28">
        <w:rPr>
          <w:rFonts w:ascii="Arial" w:hAnsi="Arial" w:cs="Arial"/>
          <w:color w:val="000000"/>
          <w:sz w:val="20"/>
          <w:szCs w:val="20"/>
          <w:lang w:val="pl-PL" w:eastAsia="pl-PL"/>
        </w:rPr>
        <w:t xml:space="preserve">Uwaga. Zamawiający </w:t>
      </w:r>
      <w:r w:rsidRPr="007A1D28">
        <w:rPr>
          <w:rFonts w:ascii="Arial" w:hAnsi="Arial" w:cs="Arial"/>
          <w:sz w:val="20"/>
          <w:szCs w:val="20"/>
          <w:lang w:val="pl-PL"/>
        </w:rPr>
        <w:t>dopuszcza udostępnianie zasobów i ich sumowanie na zasadach określonych w pkt. 6.3 niniejszej SIWZ.</w:t>
      </w:r>
    </w:p>
    <w:p w:rsidR="00B94AFA" w:rsidRPr="000D6A7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jednocześnie informuje, iż „stosowna </w:t>
      </w:r>
      <w:r w:rsidR="00A543F9" w:rsidRPr="000D6A78">
        <w:rPr>
          <w:rFonts w:ascii="Arial" w:hAnsi="Arial" w:cs="Arial"/>
          <w:color w:val="000000"/>
          <w:sz w:val="20"/>
          <w:szCs w:val="20"/>
          <w:lang w:val="pl-PL" w:eastAsia="pl-PL"/>
        </w:rPr>
        <w:t>sytuacja”, o której</w:t>
      </w:r>
      <w:r w:rsidRPr="000D6A78">
        <w:rPr>
          <w:rFonts w:ascii="Arial" w:hAnsi="Arial" w:cs="Arial"/>
          <w:color w:val="000000"/>
          <w:sz w:val="20"/>
          <w:szCs w:val="20"/>
          <w:lang w:val="pl-PL" w:eastAsia="pl-PL"/>
        </w:rPr>
        <w:t xml:space="preserve"> mowa w </w:t>
      </w:r>
      <w:r w:rsidR="00F3076D"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w:t>
      </w:r>
      <w:r w:rsidR="00F3076D"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6</w:t>
      </w:r>
      <w:r w:rsidR="00F3076D" w:rsidRPr="000D6A78">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niniejszej SIWZ wystąpi wyłącznie w </w:t>
      </w:r>
      <w:r w:rsidR="002F4A6F"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0D6A78">
        <w:rPr>
          <w:rFonts w:ascii="Arial" w:hAnsi="Arial" w:cs="Arial"/>
          <w:bCs/>
          <w:color w:val="000000"/>
          <w:sz w:val="20"/>
          <w:szCs w:val="20"/>
          <w:lang w:val="pl-PL" w:eastAsia="pl-PL"/>
        </w:rPr>
        <w:t>,</w:t>
      </w:r>
    </w:p>
    <w:p w:rsidR="00B94AFA" w:rsidRPr="000D6A78"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sidRPr="000D6A78">
        <w:rPr>
          <w:rFonts w:ascii="Arial" w:hAnsi="Arial" w:cs="Arial"/>
          <w:bCs/>
          <w:color w:val="000000"/>
          <w:sz w:val="20"/>
          <w:szCs w:val="20"/>
          <w:lang w:val="pl-PL" w:eastAsia="pl-PL"/>
        </w:rPr>
        <w:t>.</w:t>
      </w:r>
      <w:r w:rsidRPr="000D6A78">
        <w:rPr>
          <w:rFonts w:ascii="Arial" w:hAnsi="Arial" w:cs="Arial"/>
          <w:bCs/>
          <w:color w:val="000000"/>
          <w:sz w:val="20"/>
          <w:szCs w:val="20"/>
          <w:lang w:val="pl-PL" w:eastAsia="pl-PL"/>
        </w:rPr>
        <w:t xml:space="preserve"> 13–23 i</w:t>
      </w:r>
      <w:r w:rsidR="00C314BA"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ust.</w:t>
      </w:r>
      <w:r w:rsidR="00C314BA"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5</w:t>
      </w:r>
      <w:r w:rsidR="00C314BA" w:rsidRPr="000D6A78">
        <w:rPr>
          <w:rFonts w:ascii="Arial" w:hAnsi="Arial" w:cs="Arial"/>
          <w:bCs/>
          <w:color w:val="000000"/>
          <w:sz w:val="20"/>
          <w:szCs w:val="20"/>
          <w:lang w:val="pl-PL" w:eastAsia="pl-PL"/>
        </w:rPr>
        <w:t xml:space="preserve"> ustawy</w:t>
      </w:r>
      <w:r w:rsidRPr="000D6A78">
        <w:rPr>
          <w:rFonts w:ascii="Arial" w:hAnsi="Arial" w:cs="Arial"/>
          <w:bCs/>
          <w:color w:val="000000"/>
          <w:sz w:val="20"/>
          <w:szCs w:val="20"/>
          <w:lang w:val="pl-PL" w:eastAsia="pl-PL"/>
        </w:rPr>
        <w:t xml:space="preserve">. </w:t>
      </w:r>
    </w:p>
    <w:p w:rsidR="00B94AFA" w:rsidRPr="000D6A78"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0D6A78">
        <w:rPr>
          <w:rFonts w:ascii="Arial" w:hAnsi="Arial" w:cs="Arial"/>
          <w:bCs/>
          <w:color w:val="000000"/>
          <w:sz w:val="20"/>
          <w:szCs w:val="20"/>
          <w:lang w:val="pl-PL" w:eastAsia="pl-PL"/>
        </w:rPr>
        <w:t>realizacji, których</w:t>
      </w:r>
      <w:r w:rsidRPr="000D6A78">
        <w:rPr>
          <w:rFonts w:ascii="Arial" w:hAnsi="Arial" w:cs="Arial"/>
          <w:bCs/>
          <w:color w:val="000000"/>
          <w:sz w:val="20"/>
          <w:szCs w:val="20"/>
          <w:lang w:val="pl-PL" w:eastAsia="pl-PL"/>
        </w:rPr>
        <w:t xml:space="preserve"> te zdolności są wymagane. </w:t>
      </w:r>
    </w:p>
    <w:p w:rsidR="004B78D6" w:rsidRPr="000D6A78"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3" w:name="_Toc469557200"/>
      <w:r w:rsidRPr="000D6A78">
        <w:rPr>
          <w:sz w:val="20"/>
          <w:szCs w:val="20"/>
        </w:rPr>
        <w:t>Podstawy wykluczenia, o których mowa w art. 24 ust. 5 ustawy PZP.</w:t>
      </w:r>
      <w:bookmarkEnd w:id="13"/>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4" w:name="_Toc469557201"/>
      <w:r w:rsidRPr="000D6A78">
        <w:rPr>
          <w:sz w:val="20"/>
          <w:szCs w:val="20"/>
        </w:rPr>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4"/>
      <w:r w:rsidRPr="000D6A78">
        <w:rPr>
          <w:sz w:val="20"/>
          <w:szCs w:val="20"/>
        </w:rPr>
        <w:t xml:space="preserve">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6F77"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46F77">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246F77">
        <w:rPr>
          <w:rFonts w:ascii="Arial" w:hAnsi="Arial" w:cs="Arial"/>
          <w:color w:val="000000"/>
          <w:sz w:val="20"/>
          <w:szCs w:val="20"/>
          <w:lang w:val="pl-PL" w:eastAsia="pl-PL"/>
        </w:rPr>
        <w:t xml:space="preserve">ofercie oraz w </w:t>
      </w:r>
      <w:r w:rsidRPr="00246F77">
        <w:rPr>
          <w:rFonts w:ascii="Arial" w:hAnsi="Arial" w:cs="Arial"/>
          <w:color w:val="000000"/>
          <w:sz w:val="20"/>
          <w:szCs w:val="20"/>
          <w:lang w:val="pl-PL" w:eastAsia="pl-PL"/>
        </w:rPr>
        <w:t>oświadczeniu, o którym mowa w</w:t>
      </w:r>
      <w:r w:rsidR="00E16183" w:rsidRPr="00246F77">
        <w:rPr>
          <w:rFonts w:ascii="Arial" w:hAnsi="Arial" w:cs="Arial"/>
          <w:color w:val="000000"/>
          <w:sz w:val="20"/>
          <w:szCs w:val="20"/>
          <w:lang w:val="pl-PL" w:eastAsia="pl-PL"/>
        </w:rPr>
        <w:t> </w:t>
      </w:r>
      <w:r w:rsidRPr="00246F77">
        <w:rPr>
          <w:rFonts w:ascii="Arial" w:hAnsi="Arial" w:cs="Arial"/>
          <w:color w:val="000000"/>
          <w:sz w:val="20"/>
          <w:szCs w:val="20"/>
          <w:lang w:val="pl-PL" w:eastAsia="pl-PL"/>
        </w:rPr>
        <w:t>pkt.</w:t>
      </w:r>
      <w:r w:rsidR="001448FB" w:rsidRPr="00246F77">
        <w:rPr>
          <w:rFonts w:ascii="Arial" w:hAnsi="Arial" w:cs="Arial"/>
          <w:color w:val="000000"/>
          <w:sz w:val="20"/>
          <w:szCs w:val="20"/>
          <w:lang w:val="pl-PL" w:eastAsia="pl-PL"/>
        </w:rPr>
        <w:t> </w:t>
      </w:r>
      <w:r w:rsidRPr="00246F77">
        <w:rPr>
          <w:rFonts w:ascii="Arial" w:hAnsi="Arial" w:cs="Arial"/>
          <w:color w:val="000000"/>
          <w:sz w:val="20"/>
          <w:szCs w:val="20"/>
          <w:lang w:val="pl-PL" w:eastAsia="pl-PL"/>
        </w:rPr>
        <w:t>8.1 niniejszej SIWZ wraz z określeniem części, jaką zamierza im powierzyć oraz podaniem nazw podwykonawców.</w:t>
      </w:r>
      <w:r w:rsidR="00343F49" w:rsidRPr="00246F77">
        <w:rPr>
          <w:rFonts w:ascii="Arial" w:hAnsi="Arial" w:cs="Arial"/>
          <w:color w:val="000000"/>
          <w:sz w:val="20"/>
          <w:szCs w:val="20"/>
          <w:lang w:val="pl-PL" w:eastAsia="pl-PL"/>
        </w:rPr>
        <w:t xml:space="preserve"> </w:t>
      </w:r>
    </w:p>
    <w:p w:rsidR="007A5A95" w:rsidRPr="000D6A78"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0D6A78">
        <w:rPr>
          <w:rFonts w:ascii="Arial" w:hAnsi="Arial" w:cs="Arial"/>
          <w:color w:val="000000"/>
          <w:sz w:val="20"/>
          <w:szCs w:val="20"/>
          <w:lang w:val="pl-PL" w:eastAsia="pl-PL"/>
        </w:rPr>
        <w:lastRenderedPageBreak/>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20368B">
      <w:pPr>
        <w:pStyle w:val="Default"/>
        <w:numPr>
          <w:ilvl w:val="0"/>
          <w:numId w:val="48"/>
        </w:numPr>
        <w:jc w:val="both"/>
        <w:rPr>
          <w:sz w:val="20"/>
          <w:szCs w:val="20"/>
        </w:rPr>
      </w:pPr>
      <w:r w:rsidRPr="000D6A78">
        <w:rPr>
          <w:sz w:val="20"/>
          <w:szCs w:val="20"/>
        </w:rPr>
        <w:t xml:space="preserve">zakres dostępnych wykonawcy zasobów innego podmiotu; </w:t>
      </w:r>
    </w:p>
    <w:p w:rsidR="007A5A95" w:rsidRPr="000D6A78" w:rsidRDefault="007A5A95" w:rsidP="0020368B">
      <w:pPr>
        <w:pStyle w:val="Default"/>
        <w:numPr>
          <w:ilvl w:val="0"/>
          <w:numId w:val="48"/>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20368B">
      <w:pPr>
        <w:pStyle w:val="Default"/>
        <w:numPr>
          <w:ilvl w:val="0"/>
          <w:numId w:val="48"/>
        </w:numPr>
        <w:jc w:val="both"/>
        <w:rPr>
          <w:sz w:val="20"/>
          <w:szCs w:val="20"/>
        </w:rPr>
      </w:pPr>
      <w:r w:rsidRPr="000D6A78">
        <w:rPr>
          <w:sz w:val="20"/>
          <w:szCs w:val="20"/>
        </w:rPr>
        <w:t>zakres i okres udziału innego podmiotu przy wykonywaniu zamówienia publicznego;</w:t>
      </w:r>
    </w:p>
    <w:p w:rsidR="007A5A95" w:rsidRPr="000D6A78" w:rsidRDefault="007A5A95" w:rsidP="0020368B">
      <w:pPr>
        <w:pStyle w:val="Default"/>
        <w:numPr>
          <w:ilvl w:val="0"/>
          <w:numId w:val="48"/>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BE4A98" w:rsidRPr="00042CA2" w:rsidRDefault="00BE4A98" w:rsidP="00360433">
      <w:pPr>
        <w:pStyle w:val="Bezodstpw"/>
        <w:numPr>
          <w:ilvl w:val="0"/>
          <w:numId w:val="27"/>
        </w:numPr>
        <w:jc w:val="both"/>
        <w:rPr>
          <w:rFonts w:ascii="Arial" w:hAnsi="Arial" w:cs="Arial"/>
          <w:sz w:val="20"/>
          <w:szCs w:val="20"/>
          <w:lang w:val="pl-PL"/>
        </w:rPr>
      </w:pPr>
      <w:bookmarkStart w:id="16" w:name="_Hlk487027281"/>
      <w:r w:rsidRPr="00042CA2">
        <w:rPr>
          <w:rFonts w:ascii="Arial" w:hAnsi="Arial" w:cs="Arial"/>
          <w:sz w:val="20"/>
          <w:szCs w:val="20"/>
          <w:lang w:val="pl-PL"/>
        </w:rPr>
        <w:t>Wykaz usług wykonanych w okresie ostatnich 3 lat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BE4A98" w:rsidRPr="00B234AF" w:rsidRDefault="00BE4A98" w:rsidP="00BE4A98">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BE4A98" w:rsidRPr="007516EE" w:rsidRDefault="00BE4A98" w:rsidP="00360433">
      <w:pPr>
        <w:pStyle w:val="Bezodstpw"/>
        <w:numPr>
          <w:ilvl w:val="0"/>
          <w:numId w:val="30"/>
        </w:numPr>
        <w:jc w:val="both"/>
        <w:rPr>
          <w:rFonts w:ascii="Arial" w:hAnsi="Arial" w:cs="Arial"/>
          <w:sz w:val="20"/>
          <w:szCs w:val="20"/>
          <w:lang w:val="pl-PL"/>
        </w:rPr>
      </w:pPr>
      <w:r w:rsidRPr="007516EE">
        <w:rPr>
          <w:rFonts w:ascii="Arial" w:hAnsi="Arial" w:cs="Arial"/>
          <w:sz w:val="20"/>
          <w:szCs w:val="20"/>
          <w:lang w:val="pl-PL"/>
        </w:rPr>
        <w:t>referencje bądź inne dokumenty wystawione przez podmiot, na rzecz, którego usługi były wykonywane;</w:t>
      </w:r>
    </w:p>
    <w:p w:rsidR="00BE4A98" w:rsidRDefault="00BE4A98" w:rsidP="00360433">
      <w:pPr>
        <w:pStyle w:val="Bezodstpw"/>
        <w:numPr>
          <w:ilvl w:val="0"/>
          <w:numId w:val="30"/>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BE4A98"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E4A98" w:rsidRPr="00417B81" w:rsidRDefault="00BE4A98" w:rsidP="00360433">
      <w:pPr>
        <w:pStyle w:val="Bezodstpw"/>
        <w:numPr>
          <w:ilvl w:val="0"/>
          <w:numId w:val="27"/>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A5A95" w:rsidRPr="000D6A78" w:rsidRDefault="007A5A95" w:rsidP="00360433">
      <w:pPr>
        <w:pStyle w:val="Bezodstpw"/>
        <w:numPr>
          <w:ilvl w:val="0"/>
          <w:numId w:val="27"/>
        </w:numPr>
        <w:ind w:left="714" w:hanging="357"/>
        <w:jc w:val="both"/>
        <w:rPr>
          <w:rFonts w:ascii="Arial" w:hAnsi="Arial" w:cs="Arial"/>
          <w:sz w:val="20"/>
          <w:szCs w:val="20"/>
          <w:lang w:val="pl-PL"/>
        </w:rPr>
      </w:pPr>
      <w:r w:rsidRPr="000D6A7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BE4A98">
        <w:rPr>
          <w:rFonts w:ascii="Arial" w:hAnsi="Arial" w:cs="Arial"/>
          <w:sz w:val="20"/>
          <w:szCs w:val="20"/>
          <w:lang w:val="pl-PL"/>
        </w:rPr>
        <w:t>4</w:t>
      </w:r>
      <w:r w:rsidRPr="000D6A78">
        <w:rPr>
          <w:rFonts w:ascii="Arial" w:hAnsi="Arial" w:cs="Arial"/>
          <w:sz w:val="20"/>
          <w:szCs w:val="20"/>
          <w:lang w:val="pl-PL"/>
        </w:rPr>
        <w:t xml:space="preserve"> SIWZ potwierdzających brak podstaw do wykluczenia (</w:t>
      </w:r>
      <w:r w:rsidRPr="000D6A78">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rsidR="00343F49" w:rsidRPr="000D6A78" w:rsidRDefault="00343F49" w:rsidP="00360433">
      <w:pPr>
        <w:pStyle w:val="Bezodstpw"/>
        <w:numPr>
          <w:ilvl w:val="0"/>
          <w:numId w:val="27"/>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8.7.</w:t>
      </w:r>
      <w:r w:rsidR="00BE4A98">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SIWZ składa dokumenty wystawione w formie i terminach przewidzianych w Rozporządzeniu Ministra Rozwoju z dnia 27 </w:t>
      </w:r>
      <w:r w:rsidRPr="000D6A78">
        <w:rPr>
          <w:rFonts w:ascii="Arial" w:hAnsi="Arial" w:cs="Arial"/>
          <w:color w:val="000000"/>
          <w:sz w:val="20"/>
          <w:szCs w:val="20"/>
          <w:lang w:val="pl-PL" w:eastAsia="pl-PL"/>
        </w:rPr>
        <w:lastRenderedPageBreak/>
        <w:t>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0D6A78" w:rsidRDefault="00343F49" w:rsidP="00343F49">
      <w:pPr>
        <w:pStyle w:val="Bezodstpw"/>
        <w:ind w:left="360"/>
        <w:jc w:val="both"/>
        <w:rPr>
          <w:rFonts w:ascii="Arial" w:hAnsi="Arial" w:cs="Arial"/>
          <w:sz w:val="20"/>
          <w:szCs w:val="20"/>
          <w:lang w:val="pl-PL"/>
        </w:rPr>
      </w:pPr>
      <w:r w:rsidRPr="000D6A78">
        <w:rPr>
          <w:rFonts w:ascii="Arial" w:hAnsi="Arial" w:cs="Arial"/>
          <w:sz w:val="20"/>
          <w:szCs w:val="20"/>
          <w:lang w:val="pl-PL"/>
        </w:rPr>
        <w:t xml:space="preserve">Dokument musi być wystawiony w terminach, o których mowa powyżej w pkt. </w:t>
      </w:r>
      <w:r w:rsidRPr="000D6A78">
        <w:rPr>
          <w:rFonts w:ascii="Arial" w:hAnsi="Arial" w:cs="Arial"/>
          <w:color w:val="000000"/>
          <w:sz w:val="20"/>
          <w:szCs w:val="20"/>
          <w:lang w:val="pl-PL" w:eastAsia="pl-PL"/>
        </w:rPr>
        <w:t>8.7.</w:t>
      </w:r>
      <w:r w:rsidR="00DD4D4E" w:rsidRPr="000D6A78">
        <w:rPr>
          <w:rFonts w:ascii="Arial" w:hAnsi="Arial" w:cs="Arial"/>
          <w:color w:val="000000"/>
          <w:sz w:val="20"/>
          <w:szCs w:val="20"/>
          <w:lang w:val="pl-PL" w:eastAsia="pl-PL"/>
        </w:rPr>
        <w:t>8</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w:t>
      </w:r>
      <w:r w:rsidRPr="000D6A78">
        <w:rPr>
          <w:rFonts w:ascii="Arial" w:hAnsi="Arial" w:cs="Arial"/>
          <w:sz w:val="20"/>
          <w:szCs w:val="20"/>
          <w:lang w:val="pl-PL"/>
        </w:rPr>
        <w:t>. </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7" w:name="_Toc469557202"/>
      <w:r w:rsidRPr="000D6A78">
        <w:rPr>
          <w:sz w:val="20"/>
          <w:szCs w:val="20"/>
        </w:rPr>
        <w:t>Wykonawcy wspólnie ubiegający się o udzielenie zamówienia.</w:t>
      </w:r>
      <w:bookmarkEnd w:id="17"/>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360433">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8"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8"/>
      <w:r w:rsidRPr="000D6A78">
        <w:rPr>
          <w:sz w:val="20"/>
          <w:szCs w:val="20"/>
        </w:rPr>
        <w:t xml:space="preserve">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9C4CDE" w:rsidRPr="009C4CDE">
        <w:rPr>
          <w:rFonts w:ascii="Arial" w:hAnsi="Arial" w:cs="Arial"/>
          <w:color w:val="000000" w:themeColor="text1"/>
          <w:sz w:val="20"/>
          <w:szCs w:val="20"/>
          <w:lang w:val="pl-PL" w:eastAsia="pl-PL"/>
        </w:rPr>
        <w:t>22.01.2018</w:t>
      </w:r>
      <w:r w:rsidRPr="009C4CDE">
        <w:rPr>
          <w:rFonts w:ascii="Arial" w:hAnsi="Arial" w:cs="Arial"/>
          <w:color w:val="000000" w:themeColor="text1"/>
          <w:sz w:val="20"/>
          <w:szCs w:val="20"/>
          <w:lang w:val="pl-PL" w:eastAsia="pl-PL"/>
        </w:rPr>
        <w:t xml:space="preserve"> r</w:t>
      </w:r>
      <w:r w:rsidR="00165803" w:rsidRPr="009C4CDE">
        <w:rPr>
          <w:rFonts w:ascii="Arial" w:hAnsi="Arial" w:cs="Arial"/>
          <w:color w:val="000000" w:themeColor="text1"/>
          <w:sz w:val="20"/>
          <w:szCs w:val="20"/>
          <w:lang w:val="pl-PL" w:eastAsia="pl-PL"/>
        </w:rPr>
        <w:t>.</w:t>
      </w:r>
      <w:r w:rsidRPr="009C4CDE">
        <w:rPr>
          <w:rFonts w:ascii="Arial" w:hAnsi="Arial" w:cs="Arial"/>
          <w:color w:val="000000" w:themeColor="text1"/>
          <w:sz w:val="20"/>
          <w:szCs w:val="20"/>
          <w:lang w:val="pl-PL" w:eastAsia="pl-PL"/>
        </w:rPr>
        <w:t xml:space="preserve">), </w:t>
      </w:r>
      <w:r w:rsidRPr="000D6A78">
        <w:rPr>
          <w:rFonts w:ascii="Arial" w:hAnsi="Arial" w:cs="Arial"/>
          <w:color w:val="000000"/>
          <w:sz w:val="20"/>
          <w:szCs w:val="20"/>
          <w:lang w:val="pl-PL" w:eastAsia="pl-PL"/>
        </w:rPr>
        <w:t xml:space="preserve">Zamawiający udzieli wyjaśnień </w:t>
      </w:r>
      <w:r w:rsidRPr="000D6A78">
        <w:rPr>
          <w:rFonts w:ascii="Arial" w:hAnsi="Arial" w:cs="Arial"/>
          <w:color w:val="000000"/>
          <w:sz w:val="20"/>
          <w:szCs w:val="20"/>
          <w:lang w:val="pl-PL" w:eastAsia="pl-PL"/>
        </w:rPr>
        <w:lastRenderedPageBreak/>
        <w:t xml:space="preserve">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360433">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360433">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9" w:name="_Toc469557204"/>
      <w:r w:rsidRPr="000D6A78">
        <w:rPr>
          <w:sz w:val="20"/>
          <w:szCs w:val="20"/>
        </w:rPr>
        <w:t>Wymagania dotyczące wadium.</w:t>
      </w:r>
      <w:bookmarkEnd w:id="19"/>
      <w:r w:rsidRPr="000D6A78">
        <w:rPr>
          <w:sz w:val="20"/>
          <w:szCs w:val="20"/>
        </w:rPr>
        <w:t xml:space="preserve">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3D2334" w:rsidRPr="000D6A78">
        <w:rPr>
          <w:rFonts w:ascii="Arial" w:hAnsi="Arial" w:cs="Arial"/>
          <w:b/>
          <w:bCs/>
          <w:color w:val="000000"/>
          <w:sz w:val="20"/>
          <w:szCs w:val="20"/>
          <w:lang w:val="pl-PL" w:eastAsia="pl-PL"/>
        </w:rPr>
        <w:t>5</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3D2334" w:rsidRPr="000D6A78">
        <w:rPr>
          <w:rFonts w:ascii="Arial" w:hAnsi="Arial" w:cs="Arial"/>
          <w:b/>
          <w:bCs/>
          <w:color w:val="000000"/>
          <w:sz w:val="20"/>
          <w:szCs w:val="20"/>
          <w:lang w:val="pl-PL" w:eastAsia="pl-PL"/>
        </w:rPr>
        <w:t>pięć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0D6A78">
        <w:rPr>
          <w:rFonts w:ascii="Arial" w:hAnsi="Arial" w:cs="Arial"/>
          <w:color w:val="000000"/>
          <w:sz w:val="20"/>
          <w:szCs w:val="20"/>
          <w:lang w:val="pl-PL" w:eastAsia="pl-PL"/>
        </w:rPr>
        <w:t>RZP.271</w:t>
      </w:r>
      <w:r w:rsidR="00D54199" w:rsidRPr="000D6A78">
        <w:rPr>
          <w:rFonts w:ascii="Arial" w:hAnsi="Arial" w:cs="Arial"/>
          <w:color w:val="000000"/>
          <w:sz w:val="20"/>
          <w:szCs w:val="20"/>
          <w:lang w:val="pl-PL" w:eastAsia="pl-PL"/>
        </w:rPr>
        <w:t>.</w:t>
      </w:r>
      <w:r w:rsidR="00BE4A98">
        <w:rPr>
          <w:rFonts w:ascii="Arial" w:hAnsi="Arial" w:cs="Arial"/>
          <w:color w:val="000000"/>
          <w:sz w:val="20"/>
          <w:szCs w:val="20"/>
          <w:lang w:val="pl-PL" w:eastAsia="pl-PL"/>
        </w:rPr>
        <w:t>3.2018</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 xml:space="preserve">pn. </w:t>
      </w:r>
      <w:r w:rsidR="00BE4A98">
        <w:rPr>
          <w:rFonts w:ascii="Arial" w:hAnsi="Arial" w:cs="Arial"/>
          <w:b/>
          <w:color w:val="000000"/>
          <w:sz w:val="20"/>
          <w:szCs w:val="20"/>
          <w:lang w:val="pl-PL" w:eastAsia="pl-PL"/>
        </w:rPr>
        <w:t>Scalenie i podział nieruchomości we wsi Borzęcin Duży – II kompleks</w:t>
      </w:r>
      <w:r w:rsidR="00D54199" w:rsidRPr="000D6A78">
        <w:rPr>
          <w:rFonts w:ascii="Arial" w:hAnsi="Arial" w:cs="Arial"/>
          <w:b/>
          <w:color w:val="000000"/>
          <w:sz w:val="20"/>
          <w:szCs w:val="20"/>
          <w:lang w:val="pl-PL" w:eastAsia="pl-PL"/>
        </w:rPr>
        <w:t>.</w:t>
      </w:r>
    </w:p>
    <w:p w:rsidR="00B94AFA" w:rsidRPr="000D6A78"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0D6A78"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b/>
          <w:bCs/>
          <w:sz w:val="20"/>
          <w:szCs w:val="20"/>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opisem „Wadium w postępowaniu </w:t>
      </w:r>
      <w:r w:rsidR="00BE4A98" w:rsidRPr="000D6A78">
        <w:rPr>
          <w:rFonts w:ascii="Arial" w:hAnsi="Arial" w:cs="Arial"/>
          <w:color w:val="000000"/>
          <w:sz w:val="20"/>
          <w:szCs w:val="20"/>
          <w:lang w:val="pl-PL" w:eastAsia="pl-PL"/>
        </w:rPr>
        <w:t>RZP.271.</w:t>
      </w:r>
      <w:r w:rsidR="00BE4A98">
        <w:rPr>
          <w:rFonts w:ascii="Arial" w:hAnsi="Arial" w:cs="Arial"/>
          <w:color w:val="000000"/>
          <w:sz w:val="20"/>
          <w:szCs w:val="20"/>
          <w:lang w:val="pl-PL" w:eastAsia="pl-PL"/>
        </w:rPr>
        <w:t>3.2018</w:t>
      </w:r>
      <w:r w:rsidR="00BE4A98" w:rsidRPr="000D6A78">
        <w:rPr>
          <w:rFonts w:ascii="Arial" w:hAnsi="Arial" w:cs="Arial"/>
          <w:color w:val="000000"/>
          <w:sz w:val="20"/>
          <w:szCs w:val="20"/>
          <w:lang w:val="pl-PL" w:eastAsia="pl-PL"/>
        </w:rPr>
        <w:t xml:space="preserve"> pn. </w:t>
      </w:r>
      <w:r w:rsidR="00BE4A98">
        <w:rPr>
          <w:rFonts w:ascii="Arial" w:hAnsi="Arial" w:cs="Arial"/>
          <w:b/>
          <w:color w:val="000000"/>
          <w:sz w:val="20"/>
          <w:szCs w:val="20"/>
          <w:lang w:val="pl-PL" w:eastAsia="pl-PL"/>
        </w:rPr>
        <w:t>Scalenie i podział nieruchomości we wsi Borzęcin Duży – II kompleks</w:t>
      </w:r>
      <w:r w:rsidR="008D2801" w:rsidRPr="000D6A78">
        <w:rPr>
          <w:rFonts w:ascii="Arial" w:hAnsi="Arial" w:cs="Arial"/>
          <w:b/>
          <w:color w:val="000000"/>
          <w:sz w:val="20"/>
          <w:szCs w:val="20"/>
          <w:lang w:val="pl-PL" w:eastAsia="pl-PL"/>
        </w:rPr>
        <w:t>”</w:t>
      </w:r>
      <w:r w:rsidR="00D54199"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a jego kopia w ofercie. </w:t>
      </w:r>
      <w:r w:rsidR="005F198F" w:rsidRPr="000D6A78">
        <w:rPr>
          <w:rFonts w:ascii="Arial" w:hAnsi="Arial" w:cs="Arial"/>
          <w:color w:val="000000"/>
          <w:sz w:val="20"/>
          <w:szCs w:val="20"/>
          <w:lang w:val="pl-PL" w:eastAsia="pl-PL"/>
        </w:rPr>
        <w:t>Kopertę należy złożyć wraz z ofertą w</w:t>
      </w:r>
      <w:r w:rsidR="00736AD8" w:rsidRPr="000D6A78">
        <w:rPr>
          <w:rFonts w:ascii="Arial" w:hAnsi="Arial" w:cs="Arial"/>
          <w:color w:val="000000"/>
          <w:sz w:val="20"/>
          <w:szCs w:val="20"/>
          <w:lang w:val="pl-PL" w:eastAsia="pl-PL"/>
        </w:rPr>
        <w:t> </w:t>
      </w:r>
      <w:r w:rsidR="005F198F" w:rsidRPr="000D6A78">
        <w:rPr>
          <w:rFonts w:ascii="Arial" w:hAnsi="Arial" w:cs="Arial"/>
          <w:color w:val="000000"/>
          <w:sz w:val="20"/>
          <w:szCs w:val="20"/>
          <w:lang w:val="pl-PL" w:eastAsia="pl-PL"/>
        </w:rPr>
        <w:t>Sekretariacie w pok. Nr 18.</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wykonawcy, który nie wniesie wadium lub wniesie w sposób nieprawidłowy zostanie odrzucona. </w:t>
      </w:r>
    </w:p>
    <w:p w:rsidR="00BB07F3" w:rsidRPr="000D6A78"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20" w:name="_Toc469557205"/>
      <w:r w:rsidRPr="000D6A78">
        <w:rPr>
          <w:sz w:val="20"/>
          <w:szCs w:val="20"/>
        </w:rPr>
        <w:t>Termin związania ofertą.</w:t>
      </w:r>
      <w:bookmarkEnd w:id="20"/>
      <w:r w:rsidRPr="000D6A78">
        <w:rPr>
          <w:sz w:val="20"/>
          <w:szCs w:val="20"/>
        </w:rPr>
        <w:t xml:space="preserve">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w:t>
      </w:r>
      <w:r w:rsidRPr="000D6A78">
        <w:rPr>
          <w:rFonts w:ascii="Arial" w:hAnsi="Arial" w:cs="Arial"/>
          <w:color w:val="000000"/>
          <w:sz w:val="20"/>
          <w:szCs w:val="20"/>
          <w:lang w:val="pl-PL" w:eastAsia="pl-PL"/>
        </w:rPr>
        <w:lastRenderedPageBreak/>
        <w:t xml:space="preserve">na 3 dni przed upływem terminu związania ofertą, zwrócić się do Wykonawców o wyrażenie zgody na przedłużenie tego terminu o oznaczony okres nie dłuższy jednak niż 60 dni.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21" w:name="_Toc469557206"/>
      <w:r w:rsidRPr="000D6A78">
        <w:rPr>
          <w:sz w:val="20"/>
          <w:szCs w:val="20"/>
        </w:rPr>
        <w:t>Opis sposobu przygotowywania ofert.</w:t>
      </w:r>
      <w:bookmarkEnd w:id="21"/>
      <w:r w:rsidRPr="000D6A78">
        <w:rPr>
          <w:sz w:val="20"/>
          <w:szCs w:val="20"/>
        </w:rPr>
        <w:t xml:space="preserv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B94AFA" w:rsidRPr="000D6A78" w:rsidRDefault="00B94AFA"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007829A2" w:rsidRPr="000D6A78">
        <w:rPr>
          <w:rFonts w:ascii="Arial" w:hAnsi="Arial" w:cs="Arial"/>
          <w:b/>
          <w:bCs/>
          <w:color w:val="000000"/>
          <w:sz w:val="20"/>
          <w:szCs w:val="20"/>
          <w:lang w:val="pl-PL" w:eastAsia="pl-PL"/>
        </w:rPr>
        <w:t>F</w:t>
      </w:r>
      <w:r w:rsidRPr="000D6A78">
        <w:rPr>
          <w:rFonts w:ascii="Arial" w:hAnsi="Arial" w:cs="Arial"/>
          <w:b/>
          <w:bCs/>
          <w:color w:val="000000"/>
          <w:sz w:val="20"/>
          <w:szCs w:val="20"/>
          <w:lang w:val="pl-PL" w:eastAsia="pl-PL"/>
        </w:rPr>
        <w:t xml:space="preserve">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w:t>
      </w:r>
      <w:r w:rsidR="005F198F" w:rsidRPr="000D6A78">
        <w:rPr>
          <w:rFonts w:ascii="Arial" w:hAnsi="Arial" w:cs="Arial"/>
          <w:b/>
          <w:bCs/>
          <w:color w:val="000000"/>
          <w:sz w:val="20"/>
          <w:szCs w:val="20"/>
          <w:lang w:val="pl-PL" w:eastAsia="pl-PL"/>
        </w:rPr>
        <w:t>1</w:t>
      </w:r>
      <w:r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zawierający w szczególności: </w:t>
      </w:r>
      <w:r w:rsidR="003D2334" w:rsidRPr="000D6A78">
        <w:rPr>
          <w:rFonts w:ascii="Arial" w:hAnsi="Arial" w:cs="Arial"/>
          <w:color w:val="000000"/>
          <w:sz w:val="20"/>
          <w:szCs w:val="20"/>
          <w:lang w:val="pl-PL" w:eastAsia="pl-PL"/>
        </w:rPr>
        <w:t>porównawczą</w:t>
      </w:r>
      <w:r w:rsidRPr="000D6A78">
        <w:rPr>
          <w:rFonts w:ascii="Arial" w:hAnsi="Arial" w:cs="Arial"/>
          <w:color w:val="000000"/>
          <w:sz w:val="20"/>
          <w:szCs w:val="20"/>
          <w:lang w:val="pl-PL" w:eastAsia="pl-PL"/>
        </w:rPr>
        <w:t xml:space="preserve"> cenę ofertową brutto</w:t>
      </w:r>
      <w:r w:rsidR="00A1677A"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zobowiązanie dotyczące terminu realizacji zamówienia, </w:t>
      </w:r>
      <w:r w:rsidR="00137173" w:rsidRPr="000D6A78">
        <w:rPr>
          <w:rFonts w:ascii="Arial" w:hAnsi="Arial" w:cs="Arial"/>
          <w:color w:val="000000"/>
          <w:sz w:val="20"/>
          <w:szCs w:val="20"/>
          <w:lang w:val="pl-PL" w:eastAsia="pl-PL"/>
        </w:rPr>
        <w:t xml:space="preserve">wypełnione przez Wykonawcę </w:t>
      </w:r>
      <w:r w:rsidR="00736AD8" w:rsidRPr="000D6A78">
        <w:rPr>
          <w:rFonts w:ascii="Arial" w:hAnsi="Arial" w:cs="Arial"/>
          <w:color w:val="000000"/>
          <w:sz w:val="20"/>
          <w:szCs w:val="20"/>
          <w:lang w:val="pl-PL" w:eastAsia="pl-PL"/>
        </w:rPr>
        <w:t>dan</w:t>
      </w:r>
      <w:r w:rsidR="0043633B" w:rsidRPr="000D6A78">
        <w:rPr>
          <w:rFonts w:ascii="Arial" w:hAnsi="Arial" w:cs="Arial"/>
          <w:color w:val="000000"/>
          <w:sz w:val="20"/>
          <w:szCs w:val="20"/>
          <w:lang w:val="pl-PL" w:eastAsia="pl-PL"/>
        </w:rPr>
        <w:t>e</w:t>
      </w:r>
      <w:r w:rsidR="00736AD8" w:rsidRPr="000D6A78">
        <w:rPr>
          <w:rFonts w:ascii="Arial" w:hAnsi="Arial" w:cs="Arial"/>
          <w:color w:val="000000"/>
          <w:sz w:val="20"/>
          <w:szCs w:val="20"/>
          <w:lang w:val="pl-PL" w:eastAsia="pl-PL"/>
        </w:rPr>
        <w:t xml:space="preserve"> odnośnie kryteriów oceny ofert</w:t>
      </w:r>
      <w:r w:rsidRPr="000D6A78">
        <w:rPr>
          <w:rFonts w:ascii="Arial" w:hAnsi="Arial" w:cs="Arial"/>
          <w:color w:val="000000"/>
          <w:sz w:val="20"/>
          <w:szCs w:val="20"/>
          <w:lang w:val="pl-PL" w:eastAsia="pl-PL"/>
        </w:rPr>
        <w:t>, oświadczenie o</w:t>
      </w:r>
      <w:r w:rsidR="005F198F"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okresie związania ofertą oraz o</w:t>
      </w:r>
      <w:r w:rsidR="0043633B"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akceptacji wszystkich postanowień SI</w:t>
      </w:r>
      <w:r w:rsidR="00823362" w:rsidRPr="000D6A78">
        <w:rPr>
          <w:rFonts w:ascii="Arial" w:hAnsi="Arial" w:cs="Arial"/>
          <w:color w:val="000000"/>
          <w:sz w:val="20"/>
          <w:szCs w:val="20"/>
          <w:lang w:val="pl-PL" w:eastAsia="pl-PL"/>
        </w:rPr>
        <w:t>WZ i</w:t>
      </w:r>
      <w:r w:rsidR="00665FC3" w:rsidRPr="000D6A78">
        <w:rPr>
          <w:rFonts w:ascii="Arial" w:hAnsi="Arial" w:cs="Arial"/>
          <w:color w:val="000000"/>
          <w:sz w:val="20"/>
          <w:szCs w:val="20"/>
          <w:lang w:val="pl-PL" w:eastAsia="pl-PL"/>
        </w:rPr>
        <w:t> </w:t>
      </w:r>
      <w:r w:rsidR="00823362" w:rsidRPr="000D6A78">
        <w:rPr>
          <w:rFonts w:ascii="Arial" w:hAnsi="Arial" w:cs="Arial"/>
          <w:color w:val="000000"/>
          <w:sz w:val="20"/>
          <w:szCs w:val="20"/>
          <w:lang w:val="pl-PL" w:eastAsia="pl-PL"/>
        </w:rPr>
        <w:t>wzoru umowy bez zastrzeżeń</w:t>
      </w:r>
      <w:r w:rsidRPr="000D6A78">
        <w:rPr>
          <w:rFonts w:ascii="Arial" w:hAnsi="Arial" w:cs="Arial"/>
          <w:color w:val="000000"/>
          <w:sz w:val="20"/>
          <w:szCs w:val="20"/>
          <w:lang w:val="pl-PL" w:eastAsia="pl-PL"/>
        </w:rPr>
        <w:t xml:space="preserve">; </w:t>
      </w:r>
    </w:p>
    <w:p w:rsidR="00736AD8" w:rsidRPr="000D6A78" w:rsidRDefault="00E3429D"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w:t>
      </w:r>
      <w:r w:rsidR="00165803" w:rsidRPr="000D6A78">
        <w:rPr>
          <w:rFonts w:ascii="Arial" w:hAnsi="Arial" w:cs="Arial"/>
          <w:b/>
          <w:color w:val="000000"/>
          <w:sz w:val="20"/>
          <w:szCs w:val="20"/>
          <w:lang w:val="pl-PL" w:eastAsia="pl-PL"/>
        </w:rPr>
        <w:t>świadczenia</w:t>
      </w:r>
      <w:r w:rsidR="00165803" w:rsidRPr="000D6A78">
        <w:rPr>
          <w:rFonts w:ascii="Arial" w:hAnsi="Arial" w:cs="Arial"/>
          <w:color w:val="000000"/>
          <w:sz w:val="20"/>
          <w:szCs w:val="20"/>
          <w:lang w:val="pl-PL" w:eastAsia="pl-PL"/>
        </w:rPr>
        <w:t xml:space="preserve"> wymienione w pkt.</w:t>
      </w:r>
      <w:r w:rsidR="00B94AFA" w:rsidRPr="000D6A78">
        <w:rPr>
          <w:rFonts w:ascii="Arial" w:hAnsi="Arial" w:cs="Arial"/>
          <w:color w:val="000000"/>
          <w:sz w:val="20"/>
          <w:szCs w:val="20"/>
          <w:lang w:val="pl-PL" w:eastAsia="pl-PL"/>
        </w:rPr>
        <w:t xml:space="preserve"> </w:t>
      </w:r>
      <w:r w:rsidR="00165803" w:rsidRPr="000D6A78">
        <w:rPr>
          <w:rFonts w:ascii="Arial" w:hAnsi="Arial" w:cs="Arial"/>
          <w:color w:val="000000"/>
          <w:sz w:val="20"/>
          <w:szCs w:val="20"/>
          <w:lang w:val="pl-PL" w:eastAsia="pl-PL"/>
        </w:rPr>
        <w:t>8.</w:t>
      </w:r>
      <w:r w:rsidR="00B94AFA" w:rsidRPr="000D6A78">
        <w:rPr>
          <w:rFonts w:ascii="Arial" w:hAnsi="Arial" w:cs="Arial"/>
          <w:color w:val="000000"/>
          <w:sz w:val="20"/>
          <w:szCs w:val="20"/>
          <w:lang w:val="pl-PL" w:eastAsia="pl-PL"/>
        </w:rPr>
        <w:t>1-</w:t>
      </w:r>
      <w:r w:rsidR="00736AD8" w:rsidRPr="000D6A78">
        <w:rPr>
          <w:rFonts w:ascii="Arial" w:hAnsi="Arial" w:cs="Arial"/>
          <w:color w:val="000000"/>
          <w:sz w:val="20"/>
          <w:szCs w:val="20"/>
          <w:lang w:val="pl-PL" w:eastAsia="pl-PL"/>
        </w:rPr>
        <w:t>4</w:t>
      </w:r>
      <w:r w:rsidR="00B94AFA" w:rsidRPr="000D6A78">
        <w:rPr>
          <w:rFonts w:ascii="Arial" w:hAnsi="Arial" w:cs="Arial"/>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79ED" w:rsidRPr="000D6A78">
        <w:rPr>
          <w:rFonts w:ascii="Arial" w:hAnsi="Arial" w:cs="Arial"/>
          <w:color w:val="000000"/>
          <w:sz w:val="20"/>
          <w:szCs w:val="20"/>
          <w:lang w:val="pl-PL" w:eastAsia="pl-PL"/>
        </w:rPr>
        <w:t>2</w:t>
      </w:r>
      <w:r w:rsidR="007829A2" w:rsidRPr="000D6A78">
        <w:rPr>
          <w:rFonts w:ascii="Arial" w:hAnsi="Arial" w:cs="Arial"/>
          <w:color w:val="000000"/>
          <w:sz w:val="20"/>
          <w:szCs w:val="20"/>
          <w:lang w:val="pl-PL" w:eastAsia="pl-PL"/>
        </w:rPr>
        <w:t xml:space="preserve"> do SIWZ</w:t>
      </w:r>
      <w:r w:rsidR="00B94AFA" w:rsidRPr="000D6A78">
        <w:rPr>
          <w:rFonts w:ascii="Arial" w:hAnsi="Arial" w:cs="Arial"/>
          <w:color w:val="000000"/>
          <w:sz w:val="20"/>
          <w:szCs w:val="20"/>
          <w:lang w:val="pl-PL" w:eastAsia="pl-PL"/>
        </w:rPr>
        <w:t>;</w:t>
      </w:r>
    </w:p>
    <w:p w:rsidR="00A732C1" w:rsidRPr="000D6A78" w:rsidRDefault="00A732C1"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22a ustawy pzp </w:t>
      </w:r>
      <w:r w:rsidRPr="000D6A78">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rsidR="00E3429D" w:rsidRPr="000D6A78" w:rsidRDefault="00E3429D"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Formularz – Dane ogólne</w:t>
      </w:r>
      <w:r w:rsidR="007829A2" w:rsidRPr="000D6A78">
        <w:rPr>
          <w:rFonts w:ascii="Arial" w:hAnsi="Arial" w:cs="Arial"/>
          <w:b/>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4D4E" w:rsidRPr="000D6A78">
        <w:rPr>
          <w:rFonts w:ascii="Arial" w:hAnsi="Arial" w:cs="Arial"/>
          <w:color w:val="000000"/>
          <w:sz w:val="20"/>
          <w:szCs w:val="20"/>
          <w:lang w:val="pl-PL" w:eastAsia="pl-PL"/>
        </w:rPr>
        <w:t>4</w:t>
      </w:r>
      <w:r w:rsidR="007829A2" w:rsidRPr="000D6A78">
        <w:rPr>
          <w:rFonts w:ascii="Arial" w:hAnsi="Arial" w:cs="Arial"/>
          <w:color w:val="000000"/>
          <w:sz w:val="20"/>
          <w:szCs w:val="20"/>
          <w:lang w:val="pl-PL" w:eastAsia="pl-PL"/>
        </w:rPr>
        <w:t xml:space="preserve"> do SIWZ</w:t>
      </w:r>
      <w:r w:rsidRPr="000D6A78">
        <w:rPr>
          <w:rFonts w:ascii="Arial" w:hAnsi="Arial" w:cs="Arial"/>
          <w:color w:val="000000"/>
          <w:sz w:val="20"/>
          <w:szCs w:val="20"/>
          <w:lang w:val="pl-PL" w:eastAsia="pl-PL"/>
        </w:rPr>
        <w:t>;</w:t>
      </w:r>
    </w:p>
    <w:p w:rsidR="00A1677A" w:rsidRPr="000D6A78" w:rsidRDefault="00E3429D" w:rsidP="00360433">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D</w:t>
      </w:r>
      <w:r w:rsidR="00736AD8" w:rsidRPr="000D6A78">
        <w:rPr>
          <w:rFonts w:ascii="Arial" w:hAnsi="Arial" w:cs="Arial"/>
          <w:b/>
          <w:color w:val="000000"/>
          <w:sz w:val="20"/>
          <w:szCs w:val="20"/>
          <w:lang w:val="pl-PL" w:eastAsia="pl-PL"/>
        </w:rPr>
        <w:t>owód wniesienia wadium</w:t>
      </w:r>
      <w:r w:rsidRPr="000D6A78">
        <w:rPr>
          <w:rFonts w:ascii="Arial" w:hAnsi="Arial" w:cs="Arial"/>
          <w:color w:val="000000"/>
          <w:sz w:val="20"/>
          <w:szCs w:val="20"/>
          <w:lang w:val="pl-PL" w:eastAsia="pl-PL"/>
        </w:rPr>
        <w:t>.</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w:t>
      </w:r>
      <w:r w:rsidR="00137173" w:rsidRPr="000D6A78">
        <w:rPr>
          <w:rFonts w:ascii="Arial" w:hAnsi="Arial" w:cs="Arial"/>
          <w:sz w:val="20"/>
          <w:szCs w:val="20"/>
          <w:lang w:val="pl-PL"/>
        </w:rPr>
        <w:t xml:space="preserve"> (</w:t>
      </w:r>
      <w:r w:rsidR="00693C11" w:rsidRPr="000D6A78">
        <w:rPr>
          <w:rFonts w:ascii="Arial" w:hAnsi="Arial" w:cs="Arial"/>
          <w:sz w:val="20"/>
          <w:szCs w:val="20"/>
          <w:lang w:val="pl-PL"/>
        </w:rPr>
        <w:t xml:space="preserve">teren </w:t>
      </w:r>
      <w:r w:rsidR="0033080C">
        <w:rPr>
          <w:rFonts w:ascii="Arial" w:hAnsi="Arial" w:cs="Arial"/>
          <w:sz w:val="20"/>
          <w:szCs w:val="20"/>
          <w:lang w:val="pl-PL"/>
        </w:rPr>
        <w:t>scalenia</w:t>
      </w:r>
      <w:r w:rsidR="00137173" w:rsidRPr="000D6A78">
        <w:rPr>
          <w:rFonts w:ascii="Arial" w:hAnsi="Arial" w:cs="Arial"/>
          <w:sz w:val="20"/>
          <w:szCs w:val="20"/>
          <w:lang w:val="pl-PL"/>
        </w:rPr>
        <w:t>)</w:t>
      </w:r>
      <w:r w:rsidRPr="000D6A78">
        <w:rPr>
          <w:rFonts w:ascii="Arial" w:hAnsi="Arial" w:cs="Arial"/>
          <w:sz w:val="20"/>
          <w:szCs w:val="20"/>
          <w:lang w:val="pl-PL"/>
        </w:rPr>
        <w:t>.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w:t>
      </w:r>
      <w:r w:rsidR="00B94AFA" w:rsidRPr="000D6A78">
        <w:rPr>
          <w:rFonts w:ascii="Arial" w:hAnsi="Arial" w:cs="Arial"/>
          <w:b/>
          <w:bCs/>
          <w:color w:val="000000"/>
          <w:sz w:val="20"/>
          <w:szCs w:val="20"/>
          <w:lang w:val="pl-PL" w:eastAsia="pl-PL"/>
        </w:rPr>
        <w:t xml:space="preserve">Oferta w postępowaniu </w:t>
      </w:r>
      <w:r w:rsidR="009C4CDE" w:rsidRPr="009C4CDE">
        <w:rPr>
          <w:rFonts w:ascii="Arial" w:hAnsi="Arial" w:cs="Arial"/>
          <w:b/>
          <w:color w:val="000000"/>
          <w:sz w:val="20"/>
          <w:szCs w:val="20"/>
          <w:lang w:val="pl-PL" w:eastAsia="pl-PL"/>
        </w:rPr>
        <w:t>RZP.271.3.2018 pn. Scalenie</w:t>
      </w:r>
      <w:r w:rsidR="009C4CDE">
        <w:rPr>
          <w:rFonts w:ascii="Arial" w:hAnsi="Arial" w:cs="Arial"/>
          <w:b/>
          <w:color w:val="000000"/>
          <w:sz w:val="20"/>
          <w:szCs w:val="20"/>
          <w:lang w:val="pl-PL" w:eastAsia="pl-PL"/>
        </w:rPr>
        <w:t xml:space="preserve"> i podział nieruchomości we wsi Borzęcin Duży – II kompleks</w:t>
      </w:r>
      <w:r w:rsidR="00B94AFA" w:rsidRPr="000D6A78">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lastRenderedPageBreak/>
        <w:t xml:space="preserve">Otworzyć na jawnym otwarciu ofert w </w:t>
      </w:r>
      <w:r w:rsidRPr="009C4CDE">
        <w:rPr>
          <w:rFonts w:ascii="Arial" w:hAnsi="Arial" w:cs="Arial"/>
          <w:b/>
          <w:bCs/>
          <w:color w:val="000000" w:themeColor="text1"/>
          <w:sz w:val="20"/>
          <w:szCs w:val="20"/>
          <w:lang w:val="pl-PL" w:eastAsia="pl-PL"/>
        </w:rPr>
        <w:t xml:space="preserve">dniu </w:t>
      </w:r>
      <w:r w:rsidR="009C4CDE" w:rsidRPr="009C4CDE">
        <w:rPr>
          <w:rFonts w:ascii="Arial" w:hAnsi="Arial" w:cs="Arial"/>
          <w:b/>
          <w:bCs/>
          <w:color w:val="000000" w:themeColor="text1"/>
          <w:sz w:val="20"/>
          <w:szCs w:val="20"/>
          <w:lang w:val="pl-PL" w:eastAsia="pl-PL"/>
        </w:rPr>
        <w:t>25.01.2018</w:t>
      </w:r>
      <w:r w:rsidR="00381CFE" w:rsidRPr="009C4CDE">
        <w:rPr>
          <w:rFonts w:ascii="Arial" w:hAnsi="Arial" w:cs="Arial"/>
          <w:b/>
          <w:bCs/>
          <w:color w:val="000000" w:themeColor="text1"/>
          <w:sz w:val="20"/>
          <w:szCs w:val="20"/>
          <w:lang w:val="pl-PL" w:eastAsia="pl-PL"/>
        </w:rPr>
        <w:t xml:space="preserve"> r.</w:t>
      </w:r>
      <w:r w:rsidRPr="009C4CDE">
        <w:rPr>
          <w:rFonts w:ascii="Arial" w:hAnsi="Arial" w:cs="Arial"/>
          <w:b/>
          <w:bCs/>
          <w:color w:val="000000" w:themeColor="text1"/>
          <w:sz w:val="20"/>
          <w:szCs w:val="20"/>
          <w:lang w:val="pl-PL" w:eastAsia="pl-PL"/>
        </w:rPr>
        <w:t xml:space="preserve"> o </w:t>
      </w:r>
      <w:r w:rsidRPr="000D6A78">
        <w:rPr>
          <w:rFonts w:ascii="Arial" w:hAnsi="Arial" w:cs="Arial"/>
          <w:b/>
          <w:bCs/>
          <w:color w:val="000000"/>
          <w:sz w:val="20"/>
          <w:szCs w:val="20"/>
          <w:lang w:val="pl-PL" w:eastAsia="pl-PL"/>
        </w:rPr>
        <w:t xml:space="preserve">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0D6A78"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0D6A78"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0D6A78"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2" w:name="_Toc469557207"/>
      <w:r w:rsidRPr="000D6A78">
        <w:rPr>
          <w:sz w:val="20"/>
          <w:szCs w:val="20"/>
        </w:rPr>
        <w:t>Miejsce i termin składania i otwarcia ofert.</w:t>
      </w:r>
      <w:bookmarkEnd w:id="22"/>
      <w:r w:rsidRPr="000D6A78">
        <w:rPr>
          <w:sz w:val="20"/>
          <w:szCs w:val="20"/>
        </w:rPr>
        <w:t xml:space="preserv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r w:rsidR="009C4CDE">
        <w:rPr>
          <w:rFonts w:ascii="Arial" w:hAnsi="Arial" w:cs="Arial"/>
          <w:b/>
          <w:color w:val="000000"/>
          <w:sz w:val="20"/>
          <w:szCs w:val="20"/>
          <w:lang w:val="pl-PL" w:eastAsia="pl-PL"/>
        </w:rPr>
        <w:t>25.01.2018</w:t>
      </w:r>
      <w:r w:rsidR="00381CFE" w:rsidRPr="000D6A78">
        <w:rPr>
          <w:rFonts w:ascii="Arial" w:hAnsi="Arial" w:cs="Arial"/>
          <w:b/>
          <w:color w:val="000000"/>
          <w:sz w:val="20"/>
          <w:szCs w:val="20"/>
          <w:lang w:val="pl-PL" w:eastAsia="pl-PL"/>
        </w:rPr>
        <w:t xml:space="preserve"> 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 niniejszej SIWZ zostanie odrzucona na podstawie art. 89 ust. 1 pkt 7a ustawy PZP.</w:t>
      </w:r>
    </w:p>
    <w:p w:rsidR="001656D9" w:rsidRPr="000D6A78" w:rsidRDefault="006D2ED6"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9C4CDE">
        <w:rPr>
          <w:rFonts w:ascii="Arial" w:hAnsi="Arial" w:cs="Arial"/>
          <w:b/>
          <w:color w:val="000000"/>
          <w:sz w:val="20"/>
          <w:szCs w:val="20"/>
          <w:lang w:val="pl-PL" w:eastAsia="pl-PL"/>
        </w:rPr>
        <w:t>25.01.2018</w:t>
      </w:r>
      <w:r w:rsidR="00381CFE" w:rsidRPr="000D6A78">
        <w:rPr>
          <w:rFonts w:ascii="Arial" w:hAnsi="Arial" w:cs="Arial"/>
          <w:b/>
          <w:color w:val="000000"/>
          <w:sz w:val="20"/>
          <w:szCs w:val="20"/>
          <w:lang w:val="pl-PL" w:eastAsia="pl-PL"/>
        </w:rPr>
        <w:t>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Otwarcie ofert jest jawne.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360433">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360433">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360433">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360433">
      <w:pPr>
        <w:pStyle w:val="Akapitzlist"/>
        <w:numPr>
          <w:ilvl w:val="0"/>
          <w:numId w:val="21"/>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3" w:name="_Toc469557208"/>
      <w:r w:rsidRPr="000D6A78">
        <w:rPr>
          <w:sz w:val="20"/>
          <w:szCs w:val="20"/>
        </w:rPr>
        <w:t>Opis sposobu obliczania ceny.</w:t>
      </w:r>
      <w:bookmarkEnd w:id="23"/>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9C4CDE" w:rsidRPr="0008586E" w:rsidRDefault="009C4CDE" w:rsidP="0020368B">
      <w:pPr>
        <w:pStyle w:val="Bezodstpw"/>
        <w:numPr>
          <w:ilvl w:val="0"/>
          <w:numId w:val="65"/>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9C4CDE" w:rsidRPr="0008586E" w:rsidRDefault="009C4CDE" w:rsidP="0020368B">
      <w:pPr>
        <w:pStyle w:val="Bezodstpw"/>
        <w:numPr>
          <w:ilvl w:val="0"/>
          <w:numId w:val="65"/>
        </w:numPr>
        <w:jc w:val="both"/>
        <w:rPr>
          <w:rFonts w:ascii="Arial" w:hAnsi="Arial" w:cs="Arial"/>
          <w:sz w:val="20"/>
          <w:szCs w:val="20"/>
          <w:lang w:val="pl-PL"/>
        </w:rPr>
      </w:pPr>
      <w:r>
        <w:rPr>
          <w:rFonts w:ascii="Arial" w:hAnsi="Arial" w:cs="Arial"/>
          <w:sz w:val="20"/>
          <w:szCs w:val="20"/>
          <w:lang w:val="pl-PL"/>
        </w:rPr>
        <w:t>C</w:t>
      </w:r>
      <w:r w:rsidRPr="0008586E">
        <w:rPr>
          <w:rFonts w:ascii="Arial" w:hAnsi="Arial" w:cs="Arial"/>
          <w:sz w:val="20"/>
          <w:szCs w:val="20"/>
          <w:lang w:val="pl-PL"/>
        </w:rPr>
        <w:t>enę ofertową brutto należy obliczyć według wzoru</w:t>
      </w:r>
    </w:p>
    <w:p w:rsidR="009C4CDE" w:rsidRPr="0008586E" w:rsidRDefault="009C4CDE" w:rsidP="009C4CDE">
      <w:pPr>
        <w:pStyle w:val="Bezodstpw"/>
        <w:ind w:left="708" w:firstLine="708"/>
        <w:rPr>
          <w:rFonts w:ascii="Arial" w:hAnsi="Arial" w:cs="Arial"/>
          <w:b/>
          <w:sz w:val="20"/>
          <w:szCs w:val="20"/>
          <w:lang w:val="pl-PL"/>
        </w:rPr>
      </w:pPr>
      <w:r>
        <w:rPr>
          <w:rFonts w:ascii="Arial" w:hAnsi="Arial" w:cs="Arial"/>
          <w:b/>
          <w:sz w:val="20"/>
          <w:szCs w:val="20"/>
          <w:lang w:val="pl-PL"/>
        </w:rPr>
        <w:t>C</w:t>
      </w:r>
      <w:r w:rsidRPr="0008586E">
        <w:rPr>
          <w:rFonts w:ascii="Arial" w:hAnsi="Arial" w:cs="Arial"/>
          <w:b/>
          <w:sz w:val="20"/>
          <w:szCs w:val="20"/>
          <w:lang w:val="pl-PL"/>
        </w:rPr>
        <w:t>ena ofertowa brutto = cena ofertowa netto + VAT 23%</w:t>
      </w:r>
    </w:p>
    <w:p w:rsidR="009C4CDE" w:rsidRPr="0008586E" w:rsidRDefault="009C4CDE" w:rsidP="009C4CDE">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9C4CDE" w:rsidRPr="0008586E" w:rsidRDefault="009C4CDE" w:rsidP="009C4CDE">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9C4CDE" w:rsidRPr="0008586E"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9C4CDE" w:rsidRPr="003D177A" w:rsidRDefault="009C4CDE" w:rsidP="0020368B">
      <w:pPr>
        <w:pStyle w:val="Bezodstpw"/>
        <w:numPr>
          <w:ilvl w:val="0"/>
          <w:numId w:val="65"/>
        </w:numPr>
        <w:jc w:val="both"/>
        <w:rPr>
          <w:rFonts w:ascii="Arial" w:hAnsi="Arial" w:cs="Arial"/>
          <w:sz w:val="20"/>
          <w:szCs w:val="20"/>
          <w:lang w:val="pl-PL"/>
        </w:rPr>
      </w:pPr>
      <w:r w:rsidRPr="0008586E">
        <w:rPr>
          <w:rFonts w:ascii="Arial" w:hAnsi="Arial" w:cs="Arial"/>
          <w:sz w:val="20"/>
          <w:szCs w:val="20"/>
          <w:lang w:val="pl-PL"/>
        </w:rPr>
        <w:t>W przypadku rozbieżności pomiędzy ceną pod</w:t>
      </w:r>
      <w:r>
        <w:rPr>
          <w:rFonts w:ascii="Arial" w:hAnsi="Arial" w:cs="Arial"/>
          <w:sz w:val="20"/>
          <w:szCs w:val="20"/>
          <w:lang w:val="pl-PL"/>
        </w:rPr>
        <w:t>aną cyfrą a ceną podaną słownie</w:t>
      </w:r>
      <w:r w:rsidRPr="0008586E">
        <w:rPr>
          <w:rFonts w:ascii="Arial" w:hAnsi="Arial" w:cs="Arial"/>
          <w:sz w:val="20"/>
          <w:szCs w:val="20"/>
          <w:lang w:val="pl-PL"/>
        </w:rPr>
        <w:t xml:space="preserve"> jako wartość właściwa zostanie uznana wartość podana słownie.</w:t>
      </w:r>
      <w:r w:rsidRPr="003D177A">
        <w:rPr>
          <w:rFonts w:ascii="Arial" w:hAnsi="Arial" w:cs="Arial"/>
          <w:sz w:val="20"/>
          <w:szCs w:val="20"/>
          <w:lang w:val="pl-PL"/>
        </w:rPr>
        <w:t xml:space="preserve"> </w:t>
      </w:r>
    </w:p>
    <w:p w:rsidR="00094BB0" w:rsidRDefault="009C4CDE" w:rsidP="009C4CDE">
      <w:pPr>
        <w:suppressAutoHyphens w:val="0"/>
        <w:autoSpaceDE w:val="0"/>
        <w:autoSpaceDN w:val="0"/>
        <w:adjustRightInd w:val="0"/>
        <w:spacing w:after="0" w:line="240" w:lineRule="auto"/>
        <w:ind w:left="284"/>
        <w:jc w:val="both"/>
        <w:rPr>
          <w:rFonts w:ascii="Arial" w:hAnsi="Arial" w:cs="Arial"/>
          <w:sz w:val="20"/>
          <w:szCs w:val="20"/>
          <w:lang w:val="pl-PL"/>
        </w:rPr>
      </w:pPr>
      <w:r w:rsidRPr="003D1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9C4CDE" w:rsidRPr="000D6A78" w:rsidRDefault="009C4CDE" w:rsidP="009C4CDE">
      <w:pPr>
        <w:suppressAutoHyphens w:val="0"/>
        <w:autoSpaceDE w:val="0"/>
        <w:autoSpaceDN w:val="0"/>
        <w:adjustRightInd w:val="0"/>
        <w:spacing w:after="0" w:line="240" w:lineRule="auto"/>
        <w:ind w:left="284"/>
        <w:jc w:val="both"/>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4"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4"/>
      <w:r w:rsidRPr="000D6A78">
        <w:rPr>
          <w:sz w:val="20"/>
          <w:szCs w:val="20"/>
        </w:rPr>
        <w:t xml:space="preserve"> </w:t>
      </w:r>
    </w:p>
    <w:p w:rsidR="009C4CDE" w:rsidRPr="00116D4A" w:rsidRDefault="009C4CDE" w:rsidP="009C4CDE">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Pr>
          <w:rFonts w:ascii="Arial" w:hAnsi="Arial" w:cs="Arial"/>
          <w:sz w:val="20"/>
          <w:szCs w:val="20"/>
          <w:lang w:val="pl-PL"/>
        </w:rPr>
        <w:t xml:space="preserve">poniższych </w:t>
      </w:r>
      <w:r w:rsidRPr="003B144B">
        <w:rPr>
          <w:rFonts w:ascii="Arial" w:hAnsi="Arial" w:cs="Arial"/>
          <w:sz w:val="20"/>
          <w:szCs w:val="20"/>
          <w:lang w:val="pl-PL"/>
        </w:rPr>
        <w:t>kryteri</w:t>
      </w:r>
      <w:r>
        <w:rPr>
          <w:rFonts w:ascii="Arial" w:hAnsi="Arial" w:cs="Arial"/>
          <w:sz w:val="20"/>
          <w:szCs w:val="20"/>
          <w:lang w:val="pl-PL"/>
        </w:rPr>
        <w:t>ów</w:t>
      </w:r>
      <w:r w:rsidRPr="003B144B">
        <w:rPr>
          <w:rFonts w:ascii="Arial" w:hAnsi="Arial" w:cs="Arial"/>
          <w:sz w:val="20"/>
          <w:szCs w:val="20"/>
          <w:lang w:val="pl-PL"/>
        </w:rPr>
        <w:t xml:space="preserve">: </w:t>
      </w:r>
    </w:p>
    <w:p w:rsidR="009C4CDE" w:rsidRPr="00427E85" w:rsidRDefault="009C4CDE" w:rsidP="009C4CDE">
      <w:pPr>
        <w:pStyle w:val="Bezodstpw"/>
        <w:ind w:left="360"/>
        <w:jc w:val="both"/>
        <w:rPr>
          <w:rFonts w:ascii="Arial" w:hAnsi="Arial" w:cs="Arial"/>
          <w:sz w:val="20"/>
          <w:szCs w:val="20"/>
          <w:lang w:val="pl-PL"/>
        </w:rPr>
      </w:pPr>
      <w:r>
        <w:rPr>
          <w:rFonts w:ascii="Arial" w:hAnsi="Arial" w:cs="Arial"/>
          <w:b/>
          <w:sz w:val="20"/>
          <w:szCs w:val="20"/>
          <w:lang w:val="pl-PL"/>
        </w:rPr>
        <w:t>K</w:t>
      </w:r>
      <w:r w:rsidRPr="00427E85">
        <w:rPr>
          <w:rFonts w:ascii="Arial" w:hAnsi="Arial" w:cs="Arial"/>
          <w:b/>
          <w:sz w:val="20"/>
          <w:szCs w:val="20"/>
          <w:lang w:val="pl-PL"/>
        </w:rPr>
        <w:t>1</w:t>
      </w:r>
      <w:r>
        <w:rPr>
          <w:rFonts w:ascii="Arial" w:hAnsi="Arial" w:cs="Arial"/>
          <w:b/>
          <w:sz w:val="20"/>
          <w:szCs w:val="20"/>
          <w:lang w:val="pl-PL"/>
        </w:rPr>
        <w:tab/>
        <w:t xml:space="preserve">- </w:t>
      </w:r>
      <w:r w:rsidRPr="00427E85">
        <w:rPr>
          <w:rFonts w:ascii="Arial" w:hAnsi="Arial" w:cs="Arial"/>
          <w:sz w:val="20"/>
          <w:szCs w:val="20"/>
          <w:lang w:val="pl-PL"/>
        </w:rPr>
        <w:t>najniższa cena ofertowa brutto (COB) – 60%</w:t>
      </w:r>
    </w:p>
    <w:p w:rsidR="009C4CDE" w:rsidRDefault="009C4CDE" w:rsidP="009C4CDE">
      <w:pPr>
        <w:pStyle w:val="Bezodstpw"/>
        <w:ind w:left="360"/>
        <w:jc w:val="both"/>
        <w:rPr>
          <w:rFonts w:ascii="Arial" w:hAnsi="Arial" w:cs="Arial"/>
          <w:sz w:val="20"/>
          <w:szCs w:val="20"/>
          <w:lang w:val="pl-PL"/>
        </w:rPr>
      </w:pPr>
      <w:r>
        <w:rPr>
          <w:rFonts w:ascii="Arial" w:hAnsi="Arial" w:cs="Arial"/>
          <w:b/>
          <w:sz w:val="20"/>
          <w:szCs w:val="20"/>
          <w:lang w:val="pl-PL"/>
        </w:rPr>
        <w:t xml:space="preserve">K2 -  </w:t>
      </w:r>
      <w:r>
        <w:rPr>
          <w:rFonts w:ascii="Arial" w:hAnsi="Arial" w:cs="Arial"/>
          <w:sz w:val="20"/>
          <w:szCs w:val="20"/>
          <w:lang w:val="pl-PL"/>
        </w:rPr>
        <w:t>doświadczenie geodety – 40%</w:t>
      </w:r>
    </w:p>
    <w:p w:rsidR="009C4CDE" w:rsidRDefault="009C4CDE" w:rsidP="009C4CDE">
      <w:pPr>
        <w:pStyle w:val="Bezodstpw"/>
        <w:jc w:val="both"/>
        <w:rPr>
          <w:rFonts w:ascii="Arial" w:hAnsi="Arial" w:cs="Arial"/>
          <w:b/>
          <w:sz w:val="20"/>
          <w:szCs w:val="20"/>
          <w:lang w:val="pl-PL"/>
        </w:rPr>
      </w:pPr>
    </w:p>
    <w:p w:rsidR="009C4CDE" w:rsidRPr="00116D4A" w:rsidRDefault="009C4CDE" w:rsidP="009C4CD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9C4CDE" w:rsidRPr="00DA7938" w:rsidRDefault="009C4CDE" w:rsidP="009C4CDE">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Pr>
          <w:rFonts w:ascii="Arial" w:hAnsi="Arial" w:cs="Arial"/>
          <w:b/>
          <w:sz w:val="20"/>
          <w:szCs w:val="20"/>
          <w:lang w:val="pl-PL"/>
        </w:rPr>
        <w:t xml:space="preserve">K1 + K2 </w:t>
      </w:r>
    </w:p>
    <w:p w:rsidR="009C4CDE" w:rsidRPr="00DA7938" w:rsidRDefault="009C4CDE" w:rsidP="009C4CDE">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9C4CDE" w:rsidRPr="00B9690C" w:rsidRDefault="009C4CDE" w:rsidP="009C4CDE">
      <w:pPr>
        <w:pStyle w:val="Bezodstpw"/>
        <w:ind w:left="360"/>
        <w:jc w:val="both"/>
        <w:rPr>
          <w:rFonts w:ascii="Arial" w:hAnsi="Arial" w:cs="Arial"/>
          <w:sz w:val="20"/>
          <w:szCs w:val="20"/>
          <w:lang w:val="pl-PL"/>
        </w:rPr>
      </w:pPr>
      <w:r>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9C4CDE" w:rsidRPr="00B9690C" w:rsidRDefault="009C4CDE" w:rsidP="009C4CDE">
      <w:pPr>
        <w:pStyle w:val="Bezodstpw"/>
        <w:ind w:left="360"/>
        <w:jc w:val="both"/>
        <w:rPr>
          <w:rFonts w:ascii="Arial" w:hAnsi="Arial" w:cs="Arial"/>
          <w:sz w:val="20"/>
          <w:szCs w:val="20"/>
          <w:lang w:val="pl-PL"/>
        </w:rPr>
      </w:pPr>
      <w:r>
        <w:rPr>
          <w:rFonts w:ascii="Arial" w:hAnsi="Arial" w:cs="Arial"/>
          <w:b/>
          <w:sz w:val="20"/>
          <w:szCs w:val="20"/>
          <w:lang w:val="pl-PL"/>
        </w:rPr>
        <w:t xml:space="preserve">K1 - </w:t>
      </w:r>
      <w:r w:rsidRPr="00B9690C">
        <w:rPr>
          <w:rFonts w:ascii="Arial" w:hAnsi="Arial" w:cs="Arial"/>
          <w:sz w:val="20"/>
          <w:szCs w:val="20"/>
          <w:lang w:val="pl-PL"/>
        </w:rPr>
        <w:t xml:space="preserve">ilość punktów, uzyskana w kryterium „najniższa cena ofertowa brutto (COB)” </w:t>
      </w:r>
    </w:p>
    <w:p w:rsidR="009C4CDE" w:rsidRDefault="009C4CDE" w:rsidP="009C4CDE">
      <w:pPr>
        <w:pStyle w:val="Bezodstpw"/>
        <w:ind w:left="1410" w:hanging="1050"/>
        <w:jc w:val="both"/>
        <w:rPr>
          <w:rFonts w:ascii="Arial" w:hAnsi="Arial" w:cs="Arial"/>
          <w:sz w:val="20"/>
          <w:szCs w:val="20"/>
          <w:lang w:val="pl-PL"/>
        </w:rPr>
      </w:pPr>
      <w:r>
        <w:rPr>
          <w:rFonts w:ascii="Arial" w:hAnsi="Arial" w:cs="Arial"/>
          <w:b/>
          <w:sz w:val="20"/>
          <w:szCs w:val="20"/>
          <w:lang w:val="pl-PL"/>
        </w:rPr>
        <w:t xml:space="preserve">K2 - </w:t>
      </w:r>
      <w:r>
        <w:rPr>
          <w:rFonts w:ascii="Arial" w:hAnsi="Arial" w:cs="Arial"/>
          <w:sz w:val="20"/>
          <w:szCs w:val="20"/>
          <w:lang w:val="pl-PL"/>
        </w:rPr>
        <w:t xml:space="preserve"> ilość punktów, uzyskana w kryterium „doświadczenie geodety”</w:t>
      </w:r>
    </w:p>
    <w:p w:rsidR="009C4CDE" w:rsidRPr="00DA7938" w:rsidRDefault="009C4CDE" w:rsidP="009C4CDE">
      <w:pPr>
        <w:pStyle w:val="Bezodstpw"/>
        <w:jc w:val="both"/>
        <w:rPr>
          <w:rFonts w:ascii="Arial" w:hAnsi="Arial" w:cs="Arial"/>
          <w:b/>
          <w:sz w:val="20"/>
          <w:szCs w:val="20"/>
          <w:lang w:val="pl-PL"/>
        </w:rPr>
      </w:pPr>
    </w:p>
    <w:p w:rsidR="009C4CDE" w:rsidRPr="001A2113" w:rsidRDefault="009C4CDE" w:rsidP="009C4CDE">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Pr>
          <w:rFonts w:ascii="Arial" w:hAnsi="Arial" w:cs="Arial"/>
          <w:sz w:val="20"/>
          <w:szCs w:val="20"/>
          <w:lang w:val="pl-PL"/>
        </w:rPr>
        <w:t>K1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9C4CDE" w:rsidRPr="00DA7938" w:rsidRDefault="009C4CDE" w:rsidP="009C4CDE">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9C4CDE" w:rsidRPr="00DA7938" w:rsidRDefault="009C4CDE" w:rsidP="009C4CDE">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lastRenderedPageBreak/>
        <w:t xml:space="preserve">Najniższa cena ofertowa brutto </w:t>
      </w:r>
      <w:r>
        <w:rPr>
          <w:rFonts w:ascii="Arial" w:hAnsi="Arial" w:cs="Arial"/>
          <w:b/>
          <w:sz w:val="20"/>
          <w:szCs w:val="20"/>
          <w:lang w:val="pl-PL"/>
        </w:rPr>
        <w:t>K1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t>
      </w:r>
    </w:p>
    <w:p w:rsidR="009C4CDE" w:rsidRPr="00DA7938" w:rsidRDefault="009C4CDE" w:rsidP="009C4CDE">
      <w:pPr>
        <w:pStyle w:val="Bezodstpw"/>
        <w:ind w:left="360"/>
        <w:jc w:val="both"/>
        <w:rPr>
          <w:rFonts w:ascii="Arial" w:hAnsi="Arial" w:cs="Arial"/>
          <w:b/>
          <w:sz w:val="20"/>
          <w:szCs w:val="20"/>
          <w:lang w:val="pl-PL"/>
        </w:rPr>
      </w:pPr>
      <w:r>
        <w:rPr>
          <w:rFonts w:ascii="Arial" w:hAnsi="Arial" w:cs="Arial"/>
          <w:b/>
          <w:sz w:val="20"/>
          <w:szCs w:val="20"/>
          <w:lang w:val="pl-PL"/>
        </w:rPr>
        <w:t>K1</w:t>
      </w:r>
      <w:r w:rsidRPr="00DA7938">
        <w:rPr>
          <w:rFonts w:ascii="Arial" w:hAnsi="Arial" w:cs="Arial"/>
          <w:b/>
          <w:sz w:val="20"/>
          <w:szCs w:val="20"/>
          <w:lang w:val="pl-PL"/>
        </w:rPr>
        <w:t xml:space="preserve"> = ----------------------------------------------------------------------</w:t>
      </w:r>
      <w:r>
        <w:rPr>
          <w:rFonts w:ascii="Arial" w:hAnsi="Arial" w:cs="Arial"/>
          <w:b/>
          <w:sz w:val="20"/>
          <w:szCs w:val="20"/>
          <w:lang w:val="pl-PL"/>
        </w:rPr>
        <w:t>-------</w:t>
      </w:r>
      <w:r w:rsidRPr="00DA7938">
        <w:rPr>
          <w:rFonts w:ascii="Arial" w:hAnsi="Arial" w:cs="Arial"/>
          <w:b/>
          <w:sz w:val="20"/>
          <w:szCs w:val="20"/>
          <w:lang w:val="pl-PL"/>
        </w:rPr>
        <w:t xml:space="preserve"> x waga kryterium x 100</w:t>
      </w:r>
    </w:p>
    <w:p w:rsidR="009C4CDE" w:rsidRPr="00DA7938" w:rsidRDefault="009C4CDE" w:rsidP="009C4CDE">
      <w:pPr>
        <w:pStyle w:val="Bezodstpw"/>
        <w:ind w:left="360" w:firstLine="708"/>
        <w:jc w:val="both"/>
        <w:rPr>
          <w:rFonts w:ascii="Arial" w:hAnsi="Arial" w:cs="Arial"/>
          <w:b/>
          <w:sz w:val="20"/>
          <w:szCs w:val="20"/>
          <w:lang w:val="pl-PL"/>
        </w:rPr>
      </w:pPr>
      <w:r>
        <w:rPr>
          <w:rFonts w:ascii="Arial" w:hAnsi="Arial" w:cs="Arial"/>
          <w:b/>
          <w:sz w:val="20"/>
          <w:szCs w:val="20"/>
          <w:lang w:val="pl-PL"/>
        </w:rPr>
        <w:t>C</w:t>
      </w:r>
      <w:r w:rsidRPr="00DA7938">
        <w:rPr>
          <w:rFonts w:ascii="Arial" w:hAnsi="Arial" w:cs="Arial"/>
          <w:b/>
          <w:sz w:val="20"/>
          <w:szCs w:val="20"/>
          <w:lang w:val="pl-PL"/>
        </w:rPr>
        <w:t xml:space="preserve">ena ofertowa brutto </w:t>
      </w:r>
      <w:r>
        <w:rPr>
          <w:rFonts w:ascii="Arial" w:hAnsi="Arial" w:cs="Arial"/>
          <w:b/>
          <w:sz w:val="20"/>
          <w:szCs w:val="20"/>
          <w:lang w:val="pl-PL"/>
        </w:rPr>
        <w:t>K1 (</w:t>
      </w:r>
      <w:r w:rsidRPr="00DA7938">
        <w:rPr>
          <w:rFonts w:ascii="Arial" w:hAnsi="Arial" w:cs="Arial"/>
          <w:b/>
          <w:sz w:val="20"/>
          <w:szCs w:val="20"/>
          <w:lang w:val="pl-PL"/>
        </w:rPr>
        <w:t>COB</w:t>
      </w:r>
      <w:r>
        <w:rPr>
          <w:rFonts w:ascii="Arial" w:hAnsi="Arial" w:cs="Arial"/>
          <w:b/>
          <w:sz w:val="20"/>
          <w:szCs w:val="20"/>
          <w:lang w:val="pl-PL"/>
        </w:rPr>
        <w:t>)</w:t>
      </w:r>
      <w:r w:rsidRPr="00DA7938">
        <w:rPr>
          <w:rFonts w:ascii="Arial" w:hAnsi="Arial" w:cs="Arial"/>
          <w:b/>
          <w:sz w:val="20"/>
          <w:szCs w:val="20"/>
          <w:lang w:val="pl-PL"/>
        </w:rPr>
        <w:t xml:space="preserve"> w ocenianej ofercie</w:t>
      </w:r>
    </w:p>
    <w:p w:rsidR="009C4CDE" w:rsidRPr="00DA7938" w:rsidRDefault="009C4CDE" w:rsidP="009C4CDE">
      <w:pPr>
        <w:pStyle w:val="Bezodstpw"/>
        <w:jc w:val="both"/>
        <w:rPr>
          <w:rFonts w:ascii="Arial" w:hAnsi="Arial" w:cs="Arial"/>
          <w:b/>
          <w:sz w:val="20"/>
          <w:szCs w:val="20"/>
          <w:lang w:val="pl-PL"/>
        </w:rPr>
      </w:pPr>
    </w:p>
    <w:p w:rsidR="009C4CDE" w:rsidRDefault="009C4CDE" w:rsidP="009C4CDE">
      <w:pPr>
        <w:pStyle w:val="Bezodstpw"/>
        <w:ind w:left="360"/>
        <w:jc w:val="both"/>
        <w:rPr>
          <w:rFonts w:ascii="Arial" w:hAnsi="Arial" w:cs="Arial"/>
          <w:sz w:val="20"/>
          <w:szCs w:val="20"/>
          <w:lang w:val="pl-PL"/>
        </w:rPr>
      </w:pPr>
    </w:p>
    <w:p w:rsidR="009C4CDE" w:rsidRPr="00D644F7" w:rsidRDefault="009C4CDE" w:rsidP="009C4CDE">
      <w:pPr>
        <w:pStyle w:val="Bezodstpw"/>
        <w:numPr>
          <w:ilvl w:val="0"/>
          <w:numId w:val="2"/>
        </w:numPr>
        <w:jc w:val="both"/>
        <w:rPr>
          <w:rFonts w:ascii="Arial" w:hAnsi="Arial" w:cs="Arial"/>
          <w:sz w:val="20"/>
          <w:szCs w:val="20"/>
          <w:lang w:val="pl-PL"/>
        </w:rPr>
      </w:pPr>
      <w:r w:rsidRPr="00D644F7">
        <w:rPr>
          <w:rFonts w:ascii="Arial" w:hAnsi="Arial" w:cs="Arial"/>
          <w:sz w:val="20"/>
          <w:szCs w:val="20"/>
          <w:lang w:val="pl-PL"/>
        </w:rPr>
        <w:t>Określenie ilości punktów dla kryterium K2 odbędzie się na podstawie poniższej punktacji. Po wyliczeniu punktacji dla kryterium ich ilość zostanie wstawiona do wzoru określającego sumę punktów.</w:t>
      </w:r>
    </w:p>
    <w:p w:rsidR="008F6D51" w:rsidRDefault="008F6D51" w:rsidP="008F6D51">
      <w:pPr>
        <w:pStyle w:val="Bezodstpw"/>
        <w:ind w:left="360"/>
        <w:jc w:val="both"/>
        <w:rPr>
          <w:rFonts w:ascii="Arial" w:hAnsi="Arial" w:cs="Arial"/>
          <w:b/>
          <w:sz w:val="20"/>
          <w:szCs w:val="20"/>
          <w:lang w:val="pl-PL"/>
        </w:rPr>
      </w:pPr>
    </w:p>
    <w:p w:rsidR="008F6D51" w:rsidRPr="00246F77" w:rsidRDefault="008F6D51" w:rsidP="008F6D51">
      <w:pPr>
        <w:spacing w:after="0" w:line="240" w:lineRule="auto"/>
        <w:ind w:left="360"/>
        <w:jc w:val="both"/>
        <w:rPr>
          <w:rFonts w:ascii="Arial" w:hAnsi="Arial" w:cs="Arial"/>
          <w:sz w:val="20"/>
          <w:szCs w:val="20"/>
          <w:lang w:val="pl-PL" w:eastAsia="pl-PL" w:bidi="sa-IN"/>
        </w:rPr>
      </w:pPr>
      <w:r w:rsidRPr="00246F77">
        <w:rPr>
          <w:rFonts w:ascii="Arial" w:hAnsi="Arial" w:cs="Arial"/>
          <w:sz w:val="20"/>
          <w:szCs w:val="20"/>
          <w:lang w:val="pl-PL" w:eastAsia="pl-PL" w:bidi="sa-IN"/>
        </w:rPr>
        <w:t xml:space="preserve">Zamawiający przyzna Wykonawcy punkty w tym kryterium na podstawie danych zawartych w Ofercie stanowiącej załącznik nr 1 do SIWZ, w którym Wykonawca w pkt 2.1 zobowiązany jest wskazać doświadczenie geodety, którego skieruje do realizacji przedmiotowego zamówienia (na potwierdzenie spełniania warunku udziału w postępowaniu określonego w pkt. 6.1.2.a.b SIWZ), poprzez podanie ilości </w:t>
      </w:r>
      <w:r w:rsidRPr="00246F77">
        <w:rPr>
          <w:rFonts w:ascii="Arial" w:hAnsi="Arial" w:cs="Arial"/>
          <w:sz w:val="20"/>
          <w:szCs w:val="20"/>
          <w:lang w:val="pl-PL"/>
        </w:rPr>
        <w:t>zrealizowanych zadań, polegających na scaleniu i podziale nieruchomości wykonanych w trybie art. 102 ustawy o gospodarce nieruchomościami w okresie ostatnich 10 lat.</w:t>
      </w:r>
      <w:r w:rsidRPr="00246F77">
        <w:rPr>
          <w:rFonts w:ascii="Arial" w:hAnsi="Arial" w:cs="Arial"/>
          <w:sz w:val="20"/>
          <w:szCs w:val="20"/>
          <w:lang w:val="pl-PL" w:eastAsia="pl-PL" w:bidi="sa-IN"/>
        </w:rPr>
        <w:t xml:space="preserve"> przed upływem terminu składania ofert. </w:t>
      </w:r>
    </w:p>
    <w:p w:rsidR="008F6D51" w:rsidRPr="00246F77" w:rsidRDefault="008F6D51" w:rsidP="008F6D51">
      <w:pPr>
        <w:pStyle w:val="Bezodstpw"/>
        <w:ind w:left="360"/>
        <w:jc w:val="both"/>
        <w:rPr>
          <w:rFonts w:ascii="Arial" w:hAnsi="Arial" w:cs="Arial"/>
          <w:b/>
          <w:sz w:val="20"/>
          <w:szCs w:val="20"/>
          <w:lang w:val="pl-PL"/>
        </w:rPr>
      </w:pPr>
      <w:r w:rsidRPr="00246F77">
        <w:rPr>
          <w:rFonts w:ascii="Arial" w:hAnsi="Arial" w:cs="Arial"/>
          <w:sz w:val="20"/>
          <w:szCs w:val="20"/>
          <w:lang w:val="pl-PL" w:eastAsia="pl-PL" w:bidi="sa-IN"/>
        </w:rPr>
        <w:t>Ocena ofert dokonywana będzie w kryterium doświadczenie geodety przewidzianego do realizacji zamówienia, zgodnie z poniższą punktacją:</w:t>
      </w:r>
    </w:p>
    <w:p w:rsidR="009C4CDE" w:rsidRPr="00246F77" w:rsidRDefault="008F6D51" w:rsidP="008F6D51">
      <w:pPr>
        <w:pStyle w:val="Bezodstpw"/>
        <w:numPr>
          <w:ilvl w:val="0"/>
          <w:numId w:val="98"/>
        </w:numPr>
        <w:jc w:val="both"/>
        <w:rPr>
          <w:rFonts w:ascii="Arial" w:hAnsi="Arial" w:cs="Arial"/>
          <w:bCs/>
          <w:sz w:val="20"/>
          <w:szCs w:val="20"/>
          <w:lang w:val="pl-PL"/>
        </w:rPr>
      </w:pPr>
      <w:r w:rsidRPr="00246F77">
        <w:rPr>
          <w:rFonts w:ascii="Arial" w:hAnsi="Arial" w:cs="Arial"/>
          <w:bCs/>
          <w:sz w:val="20"/>
          <w:szCs w:val="20"/>
          <w:lang w:val="pl-PL"/>
        </w:rPr>
        <w:t>4 usługi</w:t>
      </w:r>
      <w:r w:rsidR="00DD40AF" w:rsidRPr="00246F77">
        <w:rPr>
          <w:rFonts w:ascii="Arial" w:hAnsi="Arial" w:cs="Arial"/>
          <w:bCs/>
          <w:sz w:val="20"/>
          <w:szCs w:val="20"/>
          <w:lang w:val="pl-PL"/>
        </w:rPr>
        <w:t xml:space="preserve"> i więcej</w:t>
      </w:r>
      <w:r w:rsidRPr="00246F77">
        <w:rPr>
          <w:rFonts w:ascii="Arial" w:hAnsi="Arial" w:cs="Arial"/>
          <w:bCs/>
          <w:sz w:val="20"/>
          <w:szCs w:val="20"/>
          <w:lang w:val="pl-PL"/>
        </w:rPr>
        <w:t>, o których mowa powyżej – 40 pkt.</w:t>
      </w:r>
    </w:p>
    <w:p w:rsidR="008F6D51" w:rsidRPr="00246F77" w:rsidRDefault="008F6D51" w:rsidP="008F6D51">
      <w:pPr>
        <w:pStyle w:val="Bezodstpw"/>
        <w:numPr>
          <w:ilvl w:val="0"/>
          <w:numId w:val="98"/>
        </w:numPr>
        <w:jc w:val="both"/>
        <w:rPr>
          <w:rFonts w:ascii="Arial" w:hAnsi="Arial" w:cs="Arial"/>
          <w:bCs/>
          <w:sz w:val="20"/>
          <w:szCs w:val="20"/>
          <w:lang w:val="pl-PL"/>
        </w:rPr>
      </w:pPr>
      <w:r w:rsidRPr="00246F77">
        <w:rPr>
          <w:rFonts w:ascii="Arial" w:hAnsi="Arial" w:cs="Arial"/>
          <w:bCs/>
          <w:sz w:val="20"/>
          <w:szCs w:val="20"/>
          <w:lang w:val="pl-PL"/>
        </w:rPr>
        <w:t>3 usługi, o których mowa powyżej – 30 pkt.</w:t>
      </w:r>
    </w:p>
    <w:p w:rsidR="008F6D51" w:rsidRPr="00246F77" w:rsidRDefault="008F6D51" w:rsidP="008F6D51">
      <w:pPr>
        <w:pStyle w:val="Bezodstpw"/>
        <w:numPr>
          <w:ilvl w:val="0"/>
          <w:numId w:val="98"/>
        </w:numPr>
        <w:jc w:val="both"/>
        <w:rPr>
          <w:rFonts w:ascii="Arial" w:hAnsi="Arial" w:cs="Arial"/>
          <w:bCs/>
          <w:sz w:val="20"/>
          <w:szCs w:val="20"/>
          <w:lang w:val="pl-PL"/>
        </w:rPr>
      </w:pPr>
      <w:r w:rsidRPr="00246F77">
        <w:rPr>
          <w:rFonts w:ascii="Arial" w:hAnsi="Arial" w:cs="Arial"/>
          <w:bCs/>
          <w:sz w:val="20"/>
          <w:szCs w:val="20"/>
          <w:lang w:val="pl-PL"/>
        </w:rPr>
        <w:t>2 usługi, o których mowa powyżej – 20 pkt.</w:t>
      </w:r>
    </w:p>
    <w:p w:rsidR="008F6D51" w:rsidRPr="00246F77" w:rsidRDefault="008F6D51" w:rsidP="009C4CDE">
      <w:pPr>
        <w:pStyle w:val="Bezodstpw"/>
        <w:ind w:left="360"/>
        <w:jc w:val="both"/>
        <w:rPr>
          <w:rFonts w:ascii="Arial" w:hAnsi="Arial" w:cs="Arial"/>
          <w:b/>
          <w:sz w:val="20"/>
          <w:szCs w:val="20"/>
          <w:lang w:val="pl-PL"/>
        </w:rPr>
      </w:pPr>
    </w:p>
    <w:p w:rsidR="009C4CDE" w:rsidRPr="00246F77" w:rsidRDefault="009C4CDE" w:rsidP="009C4CDE">
      <w:pPr>
        <w:pStyle w:val="Bezodstpw"/>
        <w:ind w:left="360"/>
        <w:jc w:val="both"/>
        <w:rPr>
          <w:rFonts w:ascii="Arial" w:hAnsi="Arial" w:cs="Arial"/>
          <w:b/>
          <w:sz w:val="20"/>
          <w:szCs w:val="20"/>
          <w:u w:val="single"/>
          <w:lang w:val="pl-PL"/>
        </w:rPr>
      </w:pPr>
      <w:r w:rsidRPr="00246F77">
        <w:rPr>
          <w:rFonts w:ascii="Arial" w:hAnsi="Arial" w:cs="Arial"/>
          <w:b/>
          <w:sz w:val="20"/>
          <w:szCs w:val="20"/>
          <w:u w:val="single"/>
          <w:lang w:val="pl-PL"/>
        </w:rPr>
        <w:t xml:space="preserve">UWAGA! Minimalne doświadczenie geodety, jakie mogą zaoferować Wykonawcy wynosi </w:t>
      </w:r>
      <w:r w:rsidR="00DD40AF" w:rsidRPr="00246F77">
        <w:rPr>
          <w:rFonts w:ascii="Arial" w:hAnsi="Arial" w:cs="Arial"/>
          <w:b/>
          <w:sz w:val="20"/>
          <w:szCs w:val="20"/>
          <w:u w:val="single"/>
          <w:lang w:val="pl-PL"/>
        </w:rPr>
        <w:t>2 </w:t>
      </w:r>
      <w:r w:rsidRPr="00246F77">
        <w:rPr>
          <w:rFonts w:ascii="Arial" w:hAnsi="Arial" w:cs="Arial"/>
          <w:b/>
          <w:sz w:val="20"/>
          <w:szCs w:val="20"/>
          <w:u w:val="single"/>
          <w:lang w:val="pl-PL"/>
        </w:rPr>
        <w:t>zadani</w:t>
      </w:r>
      <w:r w:rsidR="00DD40AF" w:rsidRPr="00246F77">
        <w:rPr>
          <w:rFonts w:ascii="Arial" w:hAnsi="Arial" w:cs="Arial"/>
          <w:b/>
          <w:sz w:val="20"/>
          <w:szCs w:val="20"/>
          <w:u w:val="single"/>
          <w:lang w:val="pl-PL"/>
        </w:rPr>
        <w:t>a, o których mowa powyżej</w:t>
      </w:r>
    </w:p>
    <w:p w:rsidR="009C4CDE" w:rsidRPr="00246F77" w:rsidRDefault="009C4CDE" w:rsidP="009C4CDE">
      <w:pPr>
        <w:pStyle w:val="Bezodstpw"/>
        <w:ind w:left="360"/>
        <w:jc w:val="both"/>
        <w:rPr>
          <w:rFonts w:ascii="Arial" w:hAnsi="Arial" w:cs="Arial"/>
          <w:b/>
          <w:sz w:val="20"/>
          <w:szCs w:val="20"/>
          <w:u w:val="single"/>
          <w:lang w:val="pl-PL"/>
        </w:rPr>
      </w:pPr>
    </w:p>
    <w:p w:rsidR="009C4CDE" w:rsidRPr="00246F77" w:rsidRDefault="009C4CDE" w:rsidP="009C4CDE">
      <w:pPr>
        <w:pStyle w:val="Bezodstpw"/>
        <w:ind w:left="709" w:hanging="283"/>
        <w:jc w:val="both"/>
        <w:rPr>
          <w:rFonts w:ascii="Arial" w:hAnsi="Arial" w:cs="Arial"/>
          <w:sz w:val="20"/>
          <w:szCs w:val="20"/>
          <w:u w:val="single"/>
          <w:lang w:val="pl-PL"/>
        </w:rPr>
      </w:pPr>
      <w:r w:rsidRPr="00246F77">
        <w:rPr>
          <w:rFonts w:ascii="Arial" w:hAnsi="Arial" w:cs="Arial"/>
          <w:b/>
          <w:sz w:val="20"/>
          <w:szCs w:val="20"/>
          <w:u w:val="single"/>
          <w:lang w:val="pl-PL"/>
        </w:rPr>
        <w:t>Oferta Wykonawcy</w:t>
      </w:r>
      <w:r w:rsidRPr="00246F77">
        <w:rPr>
          <w:rFonts w:ascii="Arial" w:hAnsi="Arial" w:cs="Arial"/>
          <w:sz w:val="20"/>
          <w:szCs w:val="20"/>
          <w:lang w:val="pl-PL"/>
        </w:rPr>
        <w:t>, który:</w:t>
      </w:r>
    </w:p>
    <w:p w:rsidR="009C4CDE" w:rsidRPr="00246F77" w:rsidRDefault="009C4CDE" w:rsidP="0020368B">
      <w:pPr>
        <w:pStyle w:val="Bezodstpw"/>
        <w:numPr>
          <w:ilvl w:val="0"/>
          <w:numId w:val="66"/>
        </w:numPr>
        <w:ind w:hanging="218"/>
        <w:jc w:val="both"/>
        <w:rPr>
          <w:rFonts w:ascii="Arial" w:hAnsi="Arial" w:cs="Arial"/>
          <w:sz w:val="20"/>
          <w:szCs w:val="20"/>
          <w:u w:val="single"/>
          <w:lang w:val="pl-PL"/>
        </w:rPr>
      </w:pPr>
      <w:r w:rsidRPr="00246F77">
        <w:rPr>
          <w:rFonts w:ascii="Arial" w:hAnsi="Arial" w:cs="Arial"/>
          <w:sz w:val="20"/>
          <w:szCs w:val="20"/>
          <w:u w:val="single"/>
          <w:lang w:val="pl-PL"/>
        </w:rPr>
        <w:t xml:space="preserve"> zaoferuje doświadczenie, obejmujące mniej niż 2 zadania</w:t>
      </w:r>
      <w:r w:rsidR="00DD40AF" w:rsidRPr="00246F77">
        <w:rPr>
          <w:rFonts w:ascii="Arial" w:hAnsi="Arial" w:cs="Arial"/>
          <w:sz w:val="20"/>
          <w:szCs w:val="20"/>
          <w:u w:val="single"/>
          <w:lang w:val="pl-PL"/>
        </w:rPr>
        <w:t>, o których mowa powyżej</w:t>
      </w:r>
      <w:r w:rsidRPr="00246F77">
        <w:rPr>
          <w:rFonts w:ascii="Arial" w:hAnsi="Arial" w:cs="Arial"/>
          <w:sz w:val="20"/>
          <w:szCs w:val="20"/>
          <w:lang w:val="pl-PL"/>
        </w:rPr>
        <w:t xml:space="preserve"> lub </w:t>
      </w:r>
    </w:p>
    <w:p w:rsidR="009C4CDE" w:rsidRPr="00246F77" w:rsidRDefault="009C4CDE" w:rsidP="0020368B">
      <w:pPr>
        <w:pStyle w:val="Bezodstpw"/>
        <w:numPr>
          <w:ilvl w:val="0"/>
          <w:numId w:val="66"/>
        </w:numPr>
        <w:ind w:left="709" w:hanging="283"/>
        <w:jc w:val="both"/>
        <w:rPr>
          <w:rFonts w:ascii="Arial" w:hAnsi="Arial" w:cs="Arial"/>
          <w:sz w:val="20"/>
          <w:szCs w:val="20"/>
          <w:u w:val="single"/>
          <w:lang w:val="pl-PL"/>
        </w:rPr>
      </w:pPr>
      <w:r w:rsidRPr="00246F77">
        <w:rPr>
          <w:rFonts w:ascii="Arial" w:hAnsi="Arial" w:cs="Arial"/>
          <w:sz w:val="20"/>
          <w:szCs w:val="20"/>
          <w:u w:val="single"/>
          <w:lang w:val="pl-PL"/>
        </w:rPr>
        <w:t xml:space="preserve">nie </w:t>
      </w:r>
      <w:r w:rsidR="00DD40AF" w:rsidRPr="00246F77">
        <w:rPr>
          <w:rFonts w:ascii="Arial" w:hAnsi="Arial" w:cs="Arial"/>
          <w:sz w:val="20"/>
          <w:szCs w:val="20"/>
          <w:u w:val="single"/>
          <w:lang w:val="pl-PL"/>
        </w:rPr>
        <w:t>zaoferuje</w:t>
      </w:r>
      <w:r w:rsidRPr="00246F77">
        <w:rPr>
          <w:rFonts w:ascii="Arial" w:hAnsi="Arial" w:cs="Arial"/>
          <w:sz w:val="20"/>
          <w:szCs w:val="20"/>
          <w:u w:val="single"/>
          <w:lang w:val="pl-PL"/>
        </w:rPr>
        <w:t xml:space="preserve"> żadnego </w:t>
      </w:r>
      <w:r w:rsidR="00DD40AF" w:rsidRPr="00246F77">
        <w:rPr>
          <w:rFonts w:ascii="Arial" w:hAnsi="Arial" w:cs="Arial"/>
          <w:sz w:val="20"/>
          <w:szCs w:val="20"/>
          <w:u w:val="single"/>
          <w:lang w:val="pl-PL"/>
        </w:rPr>
        <w:t xml:space="preserve">zadania, o którym mowa powyżej (wstawi wartość 0 lub </w:t>
      </w:r>
      <w:r w:rsidR="00061854" w:rsidRPr="00246F77">
        <w:rPr>
          <w:rFonts w:ascii="Arial" w:hAnsi="Arial" w:cs="Arial"/>
          <w:sz w:val="20"/>
          <w:szCs w:val="20"/>
          <w:u w:val="single"/>
          <w:lang w:val="pl-PL"/>
        </w:rPr>
        <w:t>nie wypełni punktu)</w:t>
      </w:r>
    </w:p>
    <w:p w:rsidR="009C4CDE" w:rsidRPr="00246F77" w:rsidRDefault="009C4CDE" w:rsidP="009C4CDE">
      <w:pPr>
        <w:pStyle w:val="Bezodstpw"/>
        <w:ind w:left="426"/>
        <w:jc w:val="both"/>
        <w:rPr>
          <w:rFonts w:ascii="Arial" w:hAnsi="Arial" w:cs="Arial"/>
          <w:b/>
          <w:sz w:val="20"/>
          <w:szCs w:val="20"/>
          <w:u w:val="single"/>
          <w:lang w:val="pl-PL"/>
        </w:rPr>
      </w:pPr>
      <w:r w:rsidRPr="00246F77">
        <w:rPr>
          <w:rFonts w:ascii="Arial" w:hAnsi="Arial" w:cs="Arial"/>
          <w:b/>
          <w:sz w:val="20"/>
          <w:szCs w:val="20"/>
          <w:u w:val="single"/>
          <w:lang w:val="pl-PL"/>
        </w:rPr>
        <w:t>zostanie odrzucona na podstawie art. 89 ust. 1 pkt. 2 ustawy.</w:t>
      </w:r>
    </w:p>
    <w:p w:rsidR="00DD40AF" w:rsidRPr="00246F77" w:rsidRDefault="00061854" w:rsidP="00061854">
      <w:pPr>
        <w:pStyle w:val="Bezodstpw"/>
        <w:numPr>
          <w:ilvl w:val="0"/>
          <w:numId w:val="66"/>
        </w:numPr>
        <w:ind w:left="709" w:hanging="283"/>
        <w:jc w:val="both"/>
        <w:rPr>
          <w:rFonts w:ascii="Arial" w:hAnsi="Arial" w:cs="Arial"/>
          <w:b/>
          <w:sz w:val="20"/>
          <w:szCs w:val="20"/>
          <w:u w:val="single"/>
          <w:lang w:val="pl-PL"/>
        </w:rPr>
      </w:pPr>
      <w:r w:rsidRPr="00246F77">
        <w:rPr>
          <w:rFonts w:ascii="Arial" w:hAnsi="Arial" w:cs="Arial"/>
          <w:bCs/>
          <w:sz w:val="20"/>
          <w:szCs w:val="20"/>
          <w:u w:val="single"/>
          <w:lang w:val="pl-PL"/>
        </w:rPr>
        <w:t>z</w:t>
      </w:r>
      <w:r w:rsidR="00DD40AF" w:rsidRPr="00246F77">
        <w:rPr>
          <w:rFonts w:ascii="Arial" w:hAnsi="Arial" w:cs="Arial"/>
          <w:bCs/>
          <w:sz w:val="20"/>
          <w:szCs w:val="20"/>
          <w:u w:val="single"/>
          <w:lang w:val="pl-PL"/>
        </w:rPr>
        <w:t>aoferuje więcej niż</w:t>
      </w:r>
      <w:r w:rsidRPr="00246F77">
        <w:rPr>
          <w:rFonts w:ascii="Arial" w:hAnsi="Arial" w:cs="Arial"/>
          <w:bCs/>
          <w:sz w:val="20"/>
          <w:szCs w:val="20"/>
          <w:u w:val="single"/>
          <w:lang w:val="pl-PL"/>
        </w:rPr>
        <w:t xml:space="preserve"> 4 zadania, o których mowa powyżej – </w:t>
      </w:r>
      <w:r w:rsidRPr="00246F77">
        <w:rPr>
          <w:rFonts w:ascii="Arial" w:hAnsi="Arial" w:cs="Arial"/>
          <w:b/>
          <w:sz w:val="20"/>
          <w:szCs w:val="20"/>
          <w:u w:val="single"/>
          <w:lang w:val="pl-PL"/>
        </w:rPr>
        <w:t>otrzyma 40 pkt.</w:t>
      </w:r>
    </w:p>
    <w:p w:rsidR="009C4CDE" w:rsidRDefault="009C4CDE" w:rsidP="009C4CDE">
      <w:pPr>
        <w:pStyle w:val="Bezodstpw"/>
        <w:ind w:left="426"/>
        <w:jc w:val="both"/>
        <w:rPr>
          <w:rFonts w:ascii="Arial" w:hAnsi="Arial" w:cs="Arial"/>
          <w:b/>
          <w:sz w:val="20"/>
          <w:szCs w:val="20"/>
          <w:u w:val="single"/>
          <w:lang w:val="pl-PL"/>
        </w:rPr>
      </w:pPr>
    </w:p>
    <w:p w:rsidR="009C4CDE" w:rsidRPr="00D9625C"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9C4CDE" w:rsidRPr="00D9625C"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9C4CDE" w:rsidRPr="00D9625C"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9C4CDE" w:rsidRDefault="009C4CDE" w:rsidP="009C4CDE">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0"/>
      <w:r w:rsidRPr="000D6A78">
        <w:rPr>
          <w:sz w:val="20"/>
          <w:szCs w:val="20"/>
        </w:rPr>
        <w:t>Informacje o formalnościach, jakie powinny być dopełnione po wyborze oferty w celu zawarcia umowy w sprawie zamówienia publicznego.</w:t>
      </w:r>
      <w:bookmarkEnd w:id="25"/>
      <w:r w:rsidRPr="000D6A78">
        <w:rPr>
          <w:sz w:val="20"/>
          <w:szCs w:val="20"/>
        </w:rPr>
        <w:t xml:space="preserve">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Postanowienia ustalone we wzorze umowy nie podlegają negocjacjom. </w:t>
      </w:r>
    </w:p>
    <w:p w:rsidR="00725AC4" w:rsidRPr="000D6A78" w:rsidRDefault="001656D9" w:rsidP="00360433">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w:t>
      </w:r>
      <w:r w:rsidRPr="000D6A78">
        <w:rPr>
          <w:rFonts w:ascii="Arial" w:hAnsi="Arial" w:cs="Arial"/>
          <w:color w:val="000000"/>
          <w:sz w:val="20"/>
          <w:szCs w:val="20"/>
          <w:lang w:val="pl-PL" w:eastAsia="pl-PL"/>
        </w:rPr>
        <w:lastRenderedPageBreak/>
        <w:t>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6" w:name="_Toc469557211"/>
      <w:r w:rsidRPr="000D6A78">
        <w:rPr>
          <w:sz w:val="20"/>
          <w:szCs w:val="20"/>
        </w:rPr>
        <w:t>Wymagania dotyczące zabezpieczenia należytego wykonania umowy.</w:t>
      </w:r>
      <w:bookmarkEnd w:id="26"/>
      <w:r w:rsidRPr="000D6A78">
        <w:rPr>
          <w:sz w:val="20"/>
          <w:szCs w:val="20"/>
        </w:rPr>
        <w:t xml:space="preserve"> </w:t>
      </w:r>
    </w:p>
    <w:p w:rsidR="00747359" w:rsidRPr="000D6A78"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rezygnuje z zabezpieczania należytego wykonania umowy.</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7" w:name="_Toc469557212"/>
      <w:r w:rsidRPr="000D6A7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7"/>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DD4D4E" w:rsidRPr="000D6A78">
        <w:rPr>
          <w:rFonts w:ascii="Arial" w:hAnsi="Arial" w:cs="Arial"/>
          <w:b/>
          <w:bCs/>
          <w:color w:val="000000"/>
          <w:sz w:val="20"/>
          <w:szCs w:val="20"/>
          <w:lang w:val="pl-PL" w:eastAsia="pl-PL"/>
        </w:rPr>
        <w:t>5</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8" w:name="_Toc469557213"/>
      <w:r w:rsidRPr="000D6A78">
        <w:rPr>
          <w:sz w:val="20"/>
          <w:szCs w:val="20"/>
        </w:rPr>
        <w:t>Pouczenie o środkach ochrony prawnej.</w:t>
      </w:r>
      <w:bookmarkEnd w:id="28"/>
      <w:r w:rsidRPr="000D6A78">
        <w:rPr>
          <w:sz w:val="20"/>
          <w:szCs w:val="20"/>
        </w:rPr>
        <w:t xml:space="preserve"> </w:t>
      </w:r>
    </w:p>
    <w:p w:rsidR="001656D9" w:rsidRPr="000D6A78" w:rsidRDefault="001656D9" w:rsidP="00360433">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360433">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29" w:name="_Toc469557214"/>
      <w:r w:rsidRPr="00D644F7">
        <w:rPr>
          <w:sz w:val="20"/>
          <w:szCs w:val="20"/>
        </w:rPr>
        <w:lastRenderedPageBreak/>
        <w:t>Z</w:t>
      </w:r>
      <w:r w:rsidR="00EE6EB2" w:rsidRPr="00D644F7">
        <w:rPr>
          <w:sz w:val="20"/>
          <w:szCs w:val="20"/>
        </w:rPr>
        <w:t>a</w:t>
      </w:r>
      <w:r w:rsidRPr="00D644F7">
        <w:rPr>
          <w:sz w:val="20"/>
          <w:szCs w:val="20"/>
        </w:rPr>
        <w:t xml:space="preserve">łącznik nr </w:t>
      </w:r>
      <w:r w:rsidR="0069743A" w:rsidRPr="00D644F7">
        <w:rPr>
          <w:sz w:val="20"/>
          <w:szCs w:val="20"/>
        </w:rPr>
        <w:t>1</w:t>
      </w:r>
      <w:r w:rsidRPr="00D644F7">
        <w:rPr>
          <w:sz w:val="20"/>
          <w:szCs w:val="20"/>
        </w:rPr>
        <w:t xml:space="preserve"> do SIWZ – Wzór oferty</w:t>
      </w:r>
      <w:bookmarkEnd w:id="29"/>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0D6A78"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0D6A78">
        <w:rPr>
          <w:rFonts w:ascii="Arial" w:hAnsi="Arial" w:cs="Arial"/>
          <w:bCs/>
          <w:sz w:val="20"/>
          <w:lang w:val="pl-PL"/>
        </w:rPr>
        <w:t>RZP.271.</w:t>
      </w:r>
      <w:r w:rsidR="00EB6569">
        <w:rPr>
          <w:rFonts w:ascii="Arial" w:hAnsi="Arial" w:cs="Arial"/>
          <w:bCs/>
          <w:sz w:val="20"/>
          <w:lang w:val="pl-PL"/>
        </w:rPr>
        <w:t>3.2018</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EB6569">
        <w:rPr>
          <w:rFonts w:ascii="Arial" w:hAnsi="Arial" w:cs="Arial"/>
          <w:b/>
          <w:sz w:val="20"/>
          <w:szCs w:val="20"/>
          <w:lang w:val="pl-PL"/>
        </w:rPr>
        <w:t>Scalenie i podział nieruchomości we wsi Borzęcin Duży – II kompleks</w:t>
      </w:r>
      <w:r w:rsidRPr="000D6A78">
        <w:rPr>
          <w:rFonts w:ascii="Arial" w:hAnsi="Arial" w:cs="Arial"/>
          <w:b/>
          <w:sz w:val="20"/>
          <w:szCs w:val="20"/>
          <w:lang w:val="pl-PL"/>
        </w:rPr>
        <w:t>”</w:t>
      </w:r>
      <w:r w:rsidRPr="000D6A78">
        <w:rPr>
          <w:rFonts w:ascii="Arial" w:hAnsi="Arial" w:cs="Arial"/>
          <w:sz w:val="20"/>
          <w:szCs w:val="20"/>
          <w:lang w:val="pl-PL"/>
        </w:rPr>
        <w:t xml:space="preserve"> zgodnie z</w:t>
      </w:r>
      <w:r w:rsidR="00D65082" w:rsidRPr="000D6A78">
        <w:rPr>
          <w:rFonts w:ascii="Arial" w:hAnsi="Arial" w:cs="Arial"/>
          <w:sz w:val="20"/>
          <w:szCs w:val="20"/>
          <w:lang w:val="pl-PL"/>
        </w:rPr>
        <w:t> </w:t>
      </w:r>
      <w:r w:rsidRPr="000D6A78">
        <w:rPr>
          <w:rFonts w:ascii="Arial" w:hAnsi="Arial" w:cs="Arial"/>
          <w:sz w:val="20"/>
          <w:szCs w:val="20"/>
          <w:lang w:val="pl-PL"/>
        </w:rPr>
        <w:t xml:space="preserve">wymaganiami określonymi w SIWZ </w:t>
      </w:r>
    </w:p>
    <w:p w:rsidR="002A66B0" w:rsidRPr="000D6A78" w:rsidRDefault="002A66B0" w:rsidP="00373F2D">
      <w:pPr>
        <w:spacing w:after="0" w:line="240" w:lineRule="auto"/>
        <w:jc w:val="both"/>
        <w:rPr>
          <w:rFonts w:ascii="Arial" w:hAnsi="Arial" w:cs="Arial"/>
          <w:sz w:val="20"/>
          <w:szCs w:val="20"/>
          <w:lang w:val="pl-PL"/>
        </w:rPr>
      </w:pPr>
    </w:p>
    <w:p w:rsidR="00EB6569" w:rsidRPr="000F6CEF" w:rsidRDefault="00EB6569" w:rsidP="00EB6569">
      <w:pPr>
        <w:pStyle w:val="Bezodstpw5"/>
        <w:numPr>
          <w:ilvl w:val="0"/>
          <w:numId w:val="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cenę:</w:t>
      </w:r>
    </w:p>
    <w:p w:rsidR="00EB6569" w:rsidRDefault="00EB6569" w:rsidP="00EB6569">
      <w:pPr>
        <w:pStyle w:val="Bezodstpw"/>
        <w:ind w:left="360"/>
        <w:jc w:val="both"/>
        <w:rPr>
          <w:rFonts w:ascii="Arial" w:hAnsi="Arial" w:cs="Arial"/>
          <w:b/>
          <w:sz w:val="20"/>
          <w:szCs w:val="20"/>
          <w:lang w:val="pl-PL"/>
        </w:rPr>
      </w:pPr>
    </w:p>
    <w:p w:rsidR="00EB6569" w:rsidRPr="0008586E" w:rsidRDefault="00EB6569" w:rsidP="00EB6569">
      <w:pPr>
        <w:pStyle w:val="Akapitzlist"/>
        <w:suppressAutoHyphens w:val="0"/>
        <w:spacing w:after="0" w:line="480" w:lineRule="auto"/>
        <w:ind w:left="357"/>
        <w:jc w:val="both"/>
        <w:rPr>
          <w:rFonts w:ascii="Arial" w:hAnsi="Arial" w:cs="Arial"/>
          <w:sz w:val="20"/>
          <w:szCs w:val="20"/>
          <w:lang w:val="pl-PL"/>
        </w:rPr>
      </w:pPr>
      <w:r>
        <w:rPr>
          <w:rFonts w:ascii="Arial" w:hAnsi="Arial" w:cs="Arial"/>
          <w:b/>
          <w:sz w:val="20"/>
          <w:szCs w:val="20"/>
          <w:lang w:val="pl-PL"/>
        </w:rPr>
        <w:t>K</w:t>
      </w:r>
      <w:r w:rsidRPr="005C04E6">
        <w:rPr>
          <w:rFonts w:ascii="Arial" w:hAnsi="Arial" w:cs="Arial"/>
          <w:b/>
          <w:sz w:val="20"/>
          <w:szCs w:val="20"/>
          <w:lang w:val="pl-PL"/>
        </w:rPr>
        <w:t>1</w:t>
      </w:r>
      <w:r>
        <w:rPr>
          <w:rFonts w:ascii="Arial" w:hAnsi="Arial" w:cs="Arial"/>
          <w:b/>
          <w:sz w:val="20"/>
          <w:szCs w:val="20"/>
          <w:lang w:val="pl-PL"/>
        </w:rPr>
        <w:t xml:space="preserve"> (COB)</w:t>
      </w:r>
      <w:r>
        <w:rPr>
          <w:rFonts w:ascii="Arial" w:hAnsi="Arial" w:cs="Arial"/>
          <w:sz w:val="20"/>
          <w:szCs w:val="20"/>
          <w:lang w:val="pl-PL"/>
        </w:rPr>
        <w:t xml:space="preserve"> </w:t>
      </w:r>
      <w:r w:rsidRPr="0008586E">
        <w:rPr>
          <w:rFonts w:ascii="Arial" w:hAnsi="Arial" w:cs="Arial"/>
          <w:sz w:val="20"/>
          <w:szCs w:val="20"/>
          <w:lang w:val="pl-PL"/>
        </w:rPr>
        <w:t>...........</w:t>
      </w:r>
      <w:r>
        <w:rPr>
          <w:rFonts w:ascii="Arial" w:hAnsi="Arial" w:cs="Arial"/>
          <w:sz w:val="20"/>
          <w:szCs w:val="20"/>
          <w:lang w:val="pl-PL"/>
        </w:rPr>
        <w:t>....</w:t>
      </w:r>
      <w:r w:rsidRPr="0008586E">
        <w:rPr>
          <w:rFonts w:ascii="Arial" w:hAnsi="Arial" w:cs="Arial"/>
          <w:sz w:val="20"/>
          <w:szCs w:val="20"/>
          <w:lang w:val="pl-PL"/>
        </w:rPr>
        <w:t>.... zł (słownie: ..........................................................................</w:t>
      </w:r>
      <w:r>
        <w:rPr>
          <w:rFonts w:ascii="Arial" w:hAnsi="Arial" w:cs="Arial"/>
          <w:sz w:val="20"/>
          <w:szCs w:val="20"/>
          <w:lang w:val="pl-PL"/>
        </w:rPr>
        <w:t>...........................</w:t>
      </w:r>
      <w:r w:rsidRPr="0008586E">
        <w:rPr>
          <w:rFonts w:ascii="Arial" w:hAnsi="Arial" w:cs="Arial"/>
          <w:sz w:val="20"/>
          <w:szCs w:val="20"/>
          <w:lang w:val="pl-PL"/>
        </w:rPr>
        <w:t>)</w:t>
      </w:r>
    </w:p>
    <w:p w:rsidR="00EB6569" w:rsidRDefault="00EB6569" w:rsidP="00EB6569">
      <w:pPr>
        <w:pStyle w:val="Bezodstpw"/>
        <w:spacing w:line="360" w:lineRule="auto"/>
        <w:ind w:left="357"/>
        <w:jc w:val="both"/>
        <w:rPr>
          <w:rFonts w:ascii="Arial" w:hAnsi="Arial" w:cs="Arial"/>
          <w:sz w:val="20"/>
          <w:szCs w:val="20"/>
          <w:lang w:val="pl-PL"/>
        </w:rPr>
      </w:pPr>
      <w:r w:rsidRPr="0008586E">
        <w:rPr>
          <w:rFonts w:ascii="Arial" w:hAnsi="Arial" w:cs="Arial"/>
          <w:sz w:val="20"/>
          <w:lang w:val="pl-PL"/>
        </w:rPr>
        <w:t>w tym netto …….......... zł (słownie: .......................................</w:t>
      </w:r>
      <w:r>
        <w:rPr>
          <w:rFonts w:ascii="Arial" w:hAnsi="Arial" w:cs="Arial"/>
          <w:sz w:val="20"/>
          <w:lang w:val="pl-PL"/>
        </w:rPr>
        <w:t>................................</w:t>
      </w:r>
      <w:r w:rsidRPr="0008586E">
        <w:rPr>
          <w:rFonts w:ascii="Arial" w:hAnsi="Arial" w:cs="Arial"/>
          <w:sz w:val="20"/>
          <w:lang w:val="pl-PL"/>
        </w:rPr>
        <w:t>.....) + podatek VAT 23 % w wysokości .................. zł (słownie: ...............................................................</w:t>
      </w:r>
      <w:r>
        <w:rPr>
          <w:rFonts w:ascii="Arial" w:hAnsi="Arial" w:cs="Arial"/>
          <w:sz w:val="20"/>
          <w:lang w:val="pl-PL"/>
        </w:rPr>
        <w:t>................</w:t>
      </w:r>
      <w:r w:rsidRPr="0008586E">
        <w:rPr>
          <w:rFonts w:ascii="Arial" w:hAnsi="Arial" w:cs="Arial"/>
          <w:sz w:val="20"/>
          <w:lang w:val="pl-PL"/>
        </w:rPr>
        <w:t>)</w:t>
      </w:r>
    </w:p>
    <w:p w:rsidR="00927812" w:rsidRDefault="00EB6569" w:rsidP="00927812">
      <w:pPr>
        <w:pStyle w:val="Bezodstpw"/>
        <w:numPr>
          <w:ilvl w:val="0"/>
          <w:numId w:val="3"/>
        </w:numPr>
        <w:jc w:val="both"/>
        <w:rPr>
          <w:rFonts w:ascii="Arial" w:hAnsi="Arial" w:cs="Arial"/>
          <w:sz w:val="20"/>
          <w:szCs w:val="20"/>
          <w:lang w:val="pl-PL"/>
        </w:rPr>
      </w:pPr>
      <w:r>
        <w:rPr>
          <w:rFonts w:ascii="Arial" w:hAnsi="Arial" w:cs="Arial"/>
          <w:sz w:val="20"/>
          <w:szCs w:val="20"/>
          <w:lang w:val="pl-PL"/>
        </w:rPr>
        <w:t>Pozostałe kryteria:</w:t>
      </w:r>
    </w:p>
    <w:p w:rsidR="000C1C23" w:rsidRPr="00246F77" w:rsidRDefault="00EB6569" w:rsidP="000E4DBD">
      <w:pPr>
        <w:pStyle w:val="Bezodstpw"/>
        <w:spacing w:line="300" w:lineRule="auto"/>
        <w:ind w:left="357"/>
        <w:jc w:val="both"/>
        <w:rPr>
          <w:rFonts w:ascii="Arial" w:hAnsi="Arial" w:cs="Arial"/>
          <w:sz w:val="20"/>
          <w:szCs w:val="20"/>
          <w:lang w:val="pl-PL"/>
        </w:rPr>
      </w:pPr>
      <w:r w:rsidRPr="00246F77">
        <w:rPr>
          <w:rFonts w:ascii="Arial" w:hAnsi="Arial" w:cs="Arial"/>
          <w:bCs/>
          <w:sz w:val="20"/>
          <w:szCs w:val="20"/>
          <w:lang w:val="pl-PL"/>
        </w:rPr>
        <w:t>Oświadczamy</w:t>
      </w:r>
      <w:r w:rsidR="000C1C23" w:rsidRPr="00246F77">
        <w:rPr>
          <w:rFonts w:ascii="Arial" w:hAnsi="Arial" w:cs="Arial"/>
          <w:bCs/>
          <w:sz w:val="20"/>
          <w:szCs w:val="20"/>
          <w:lang w:val="pl-PL"/>
        </w:rPr>
        <w:t xml:space="preserve">, </w:t>
      </w:r>
      <w:r w:rsidR="000E4DBD" w:rsidRPr="00246F77">
        <w:rPr>
          <w:rFonts w:ascii="Arial" w:hAnsi="Arial" w:cs="Arial"/>
          <w:bCs/>
          <w:sz w:val="20"/>
          <w:szCs w:val="20"/>
          <w:lang w:val="pl-PL"/>
        </w:rPr>
        <w:t>ż</w:t>
      </w:r>
      <w:r w:rsidR="000C1C23" w:rsidRPr="00246F77">
        <w:rPr>
          <w:rFonts w:ascii="Arial" w:hAnsi="Arial" w:cs="Arial"/>
          <w:bCs/>
          <w:sz w:val="20"/>
          <w:szCs w:val="20"/>
          <w:lang w:val="pl-PL"/>
        </w:rPr>
        <w:t xml:space="preserve">e geodeta, którego skieruję/emy do realizacji przedmiotowego zamówienia (na potwierdzenie warunku udziału w postępowaniu określonego w pkt. 6.1.2.a.b SIWZ), w okresie ostatnich 10 lat przed terminem składania ofert prowadził </w:t>
      </w:r>
      <w:r w:rsidR="000C1C23" w:rsidRPr="00246F77">
        <w:rPr>
          <w:rFonts w:ascii="Arial" w:hAnsi="Arial" w:cs="Arial"/>
          <w:b/>
          <w:sz w:val="20"/>
          <w:szCs w:val="20"/>
          <w:u w:val="single"/>
          <w:lang w:val="pl-PL"/>
        </w:rPr>
        <w:t>…</w:t>
      </w:r>
      <w:r w:rsidR="00927812" w:rsidRPr="00246F77">
        <w:rPr>
          <w:rFonts w:ascii="Arial" w:hAnsi="Arial" w:cs="Arial"/>
          <w:b/>
          <w:sz w:val="20"/>
          <w:szCs w:val="20"/>
          <w:u w:val="single"/>
          <w:lang w:val="pl-PL"/>
        </w:rPr>
        <w:t>…</w:t>
      </w:r>
      <w:r w:rsidR="000E4DBD" w:rsidRPr="00246F77">
        <w:rPr>
          <w:rFonts w:ascii="Arial" w:hAnsi="Arial" w:cs="Arial"/>
          <w:b/>
          <w:sz w:val="20"/>
          <w:szCs w:val="20"/>
          <w:u w:val="single"/>
          <w:lang w:val="pl-PL"/>
        </w:rPr>
        <w:t>..</w:t>
      </w:r>
      <w:r w:rsidR="000C1C23" w:rsidRPr="00246F77">
        <w:rPr>
          <w:rFonts w:ascii="Arial" w:hAnsi="Arial" w:cs="Arial"/>
          <w:b/>
          <w:sz w:val="20"/>
          <w:szCs w:val="20"/>
          <w:u w:val="single"/>
          <w:lang w:val="pl-PL"/>
        </w:rPr>
        <w:t>.. (wskazać ilość usług w</w:t>
      </w:r>
      <w:r w:rsidR="000E4DBD" w:rsidRPr="00246F77">
        <w:rPr>
          <w:rFonts w:ascii="Arial" w:hAnsi="Arial" w:cs="Arial"/>
          <w:b/>
          <w:sz w:val="20"/>
          <w:szCs w:val="20"/>
          <w:u w:val="single"/>
          <w:lang w:val="pl-PL"/>
        </w:rPr>
        <w:t> </w:t>
      </w:r>
      <w:r w:rsidR="000C1C23" w:rsidRPr="00246F77">
        <w:rPr>
          <w:rFonts w:ascii="Arial" w:hAnsi="Arial" w:cs="Arial"/>
          <w:b/>
          <w:sz w:val="20"/>
          <w:szCs w:val="20"/>
          <w:u w:val="single"/>
          <w:lang w:val="pl-PL"/>
        </w:rPr>
        <w:t>kryterium K2)</w:t>
      </w:r>
      <w:r w:rsidR="000C1C23" w:rsidRPr="00246F77">
        <w:rPr>
          <w:rFonts w:ascii="Arial" w:hAnsi="Arial" w:cs="Arial"/>
          <w:bCs/>
          <w:sz w:val="20"/>
          <w:szCs w:val="20"/>
          <w:lang w:val="pl-PL"/>
        </w:rPr>
        <w:t xml:space="preserve"> zadań polegających na scaleniu i podziale nieruchomości wykonanych w trybie art. 102 ustawy o gospodarce nieruchomościami</w:t>
      </w:r>
      <w:r w:rsidR="000C1C23" w:rsidRPr="00246F77">
        <w:rPr>
          <w:rFonts w:ascii="Arial" w:hAnsi="Arial" w:cs="Arial"/>
          <w:sz w:val="20"/>
          <w:szCs w:val="20"/>
          <w:lang w:val="pl-PL"/>
        </w:rPr>
        <w:t>.</w:t>
      </w:r>
      <w:r w:rsidR="000C1C23" w:rsidRPr="00246F77">
        <w:rPr>
          <w:rFonts w:ascii="Arial" w:hAnsi="Arial" w:cs="Arial"/>
          <w:b/>
          <w:sz w:val="20"/>
          <w:szCs w:val="20"/>
          <w:lang w:val="pl-PL"/>
        </w:rPr>
        <w:t xml:space="preserve">  </w:t>
      </w:r>
      <w:r w:rsidRPr="00246F77">
        <w:rPr>
          <w:rFonts w:ascii="Arial" w:hAnsi="Arial" w:cs="Arial"/>
          <w:b/>
          <w:sz w:val="20"/>
          <w:szCs w:val="20"/>
          <w:lang w:val="pl-PL"/>
        </w:rPr>
        <w:t xml:space="preserve"> </w:t>
      </w:r>
    </w:p>
    <w:tbl>
      <w:tblPr>
        <w:tblStyle w:val="Tabela-Siatka"/>
        <w:tblW w:w="0" w:type="auto"/>
        <w:tblInd w:w="360" w:type="dxa"/>
        <w:tblLook w:val="04A0" w:firstRow="1" w:lastRow="0" w:firstColumn="1" w:lastColumn="0" w:noHBand="0" w:noVBand="1"/>
      </w:tblPr>
      <w:tblGrid>
        <w:gridCol w:w="1897"/>
        <w:gridCol w:w="1634"/>
        <w:gridCol w:w="1901"/>
        <w:gridCol w:w="1635"/>
        <w:gridCol w:w="1635"/>
      </w:tblGrid>
      <w:tr w:rsidR="000E4DBD" w:rsidRPr="00246F77" w:rsidTr="00422938">
        <w:tc>
          <w:tcPr>
            <w:tcW w:w="8702" w:type="dxa"/>
            <w:gridSpan w:val="5"/>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Wykaz usług na potwierdzenie doświadczenia zgodnego z zakresem określonym powyżej</w:t>
            </w:r>
          </w:p>
        </w:tc>
      </w:tr>
      <w:tr w:rsidR="000E4DBD" w:rsidRPr="00246F77" w:rsidTr="000E4DBD">
        <w:tc>
          <w:tcPr>
            <w:tcW w:w="1897"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Nazwa zamówienia</w:t>
            </w:r>
          </w:p>
        </w:tc>
        <w:tc>
          <w:tcPr>
            <w:tcW w:w="1634"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Funkcja pełniona w zamówieniu</w:t>
            </w:r>
          </w:p>
        </w:tc>
        <w:tc>
          <w:tcPr>
            <w:tcW w:w="1901"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 xml:space="preserve">Czy scalenie i podział nieruch. prowadzony był w trybie art. 102 </w:t>
            </w:r>
            <w:r w:rsidRPr="00246F77">
              <w:rPr>
                <w:rFonts w:ascii="Arial" w:hAnsi="Arial" w:cs="Arial"/>
                <w:bCs/>
                <w:lang w:val="pl-PL"/>
              </w:rPr>
              <w:t>ustawy o gosp. nieruch. (tak/nie)</w:t>
            </w:r>
          </w:p>
        </w:tc>
        <w:tc>
          <w:tcPr>
            <w:tcW w:w="1635"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Okres realizacji (dokładne daty od do)</w:t>
            </w:r>
          </w:p>
        </w:tc>
        <w:tc>
          <w:tcPr>
            <w:tcW w:w="1635" w:type="dxa"/>
            <w:vAlign w:val="center"/>
          </w:tcPr>
          <w:p w:rsidR="000E4DBD" w:rsidRPr="00246F77" w:rsidRDefault="000E4DBD" w:rsidP="00641F25">
            <w:pPr>
              <w:pStyle w:val="Bezodstpw"/>
              <w:jc w:val="both"/>
              <w:rPr>
                <w:rFonts w:ascii="Arial" w:hAnsi="Arial" w:cs="Arial"/>
                <w:sz w:val="18"/>
                <w:szCs w:val="18"/>
                <w:lang w:val="pl-PL"/>
              </w:rPr>
            </w:pPr>
            <w:r w:rsidRPr="00246F77">
              <w:rPr>
                <w:rFonts w:ascii="Arial" w:hAnsi="Arial" w:cs="Arial"/>
                <w:sz w:val="18"/>
                <w:szCs w:val="18"/>
                <w:lang w:val="pl-PL"/>
              </w:rPr>
              <w:t>Nazwa Zamawiającego</w:t>
            </w: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r w:rsidR="000E4DBD" w:rsidRPr="00246F77" w:rsidTr="000E4DBD">
        <w:tc>
          <w:tcPr>
            <w:tcW w:w="1897" w:type="dxa"/>
          </w:tcPr>
          <w:p w:rsidR="000E4DBD" w:rsidRPr="00246F77" w:rsidRDefault="000E4DBD" w:rsidP="00641F25">
            <w:pPr>
              <w:pStyle w:val="Bezodstpw"/>
              <w:jc w:val="both"/>
              <w:rPr>
                <w:rFonts w:ascii="Arial" w:hAnsi="Arial" w:cs="Arial"/>
                <w:sz w:val="18"/>
                <w:szCs w:val="18"/>
                <w:lang w:val="pl-PL"/>
              </w:rPr>
            </w:pPr>
          </w:p>
          <w:p w:rsidR="000E4DBD" w:rsidRPr="00246F77" w:rsidRDefault="000E4DBD" w:rsidP="00641F25">
            <w:pPr>
              <w:pStyle w:val="Bezodstpw"/>
              <w:jc w:val="both"/>
              <w:rPr>
                <w:rFonts w:ascii="Arial" w:hAnsi="Arial" w:cs="Arial"/>
                <w:sz w:val="18"/>
                <w:szCs w:val="18"/>
                <w:lang w:val="pl-PL"/>
              </w:rPr>
            </w:pPr>
          </w:p>
        </w:tc>
        <w:tc>
          <w:tcPr>
            <w:tcW w:w="1634" w:type="dxa"/>
          </w:tcPr>
          <w:p w:rsidR="000E4DBD" w:rsidRPr="00246F77" w:rsidRDefault="000E4DBD" w:rsidP="00641F25">
            <w:pPr>
              <w:pStyle w:val="Bezodstpw"/>
              <w:jc w:val="both"/>
              <w:rPr>
                <w:rFonts w:ascii="Arial" w:hAnsi="Arial" w:cs="Arial"/>
                <w:sz w:val="18"/>
                <w:szCs w:val="18"/>
                <w:lang w:val="pl-PL"/>
              </w:rPr>
            </w:pPr>
          </w:p>
        </w:tc>
        <w:tc>
          <w:tcPr>
            <w:tcW w:w="1901"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c>
          <w:tcPr>
            <w:tcW w:w="1635" w:type="dxa"/>
          </w:tcPr>
          <w:p w:rsidR="000E4DBD" w:rsidRPr="00246F77" w:rsidRDefault="000E4DBD" w:rsidP="00641F25">
            <w:pPr>
              <w:pStyle w:val="Bezodstpw"/>
              <w:jc w:val="both"/>
              <w:rPr>
                <w:rFonts w:ascii="Arial" w:hAnsi="Arial" w:cs="Arial"/>
                <w:sz w:val="18"/>
                <w:szCs w:val="18"/>
                <w:lang w:val="pl-PL"/>
              </w:rPr>
            </w:pPr>
          </w:p>
        </w:tc>
      </w:tr>
    </w:tbl>
    <w:p w:rsidR="000C1C23" w:rsidRPr="00246F77" w:rsidRDefault="000C1C23" w:rsidP="00927812">
      <w:pPr>
        <w:pStyle w:val="Bezodstpw"/>
        <w:ind w:left="360"/>
        <w:jc w:val="both"/>
        <w:rPr>
          <w:rFonts w:ascii="Arial" w:hAnsi="Arial" w:cs="Arial"/>
          <w:bCs/>
          <w:i/>
          <w:iCs/>
          <w:sz w:val="18"/>
          <w:szCs w:val="18"/>
          <w:u w:val="single"/>
          <w:lang w:val="pl-PL"/>
        </w:rPr>
      </w:pPr>
      <w:r w:rsidRPr="00246F77">
        <w:rPr>
          <w:rFonts w:ascii="Arial" w:hAnsi="Arial" w:cs="Arial"/>
          <w:bCs/>
          <w:i/>
          <w:iCs/>
          <w:sz w:val="18"/>
          <w:szCs w:val="18"/>
          <w:u w:val="single"/>
          <w:lang w:val="pl-PL"/>
        </w:rPr>
        <w:t>UWAGA! Minimalne doświadczenie geodety, jakie mogą zaoferować Wykonawcy wynosi 2 zadania, o których mowa powyżej</w:t>
      </w:r>
    </w:p>
    <w:p w:rsidR="000C1C23" w:rsidRPr="00246F77" w:rsidRDefault="000C1C23" w:rsidP="00927812">
      <w:pPr>
        <w:pStyle w:val="Bezodstpw"/>
        <w:ind w:left="643" w:hanging="283"/>
        <w:jc w:val="both"/>
        <w:rPr>
          <w:rFonts w:ascii="Arial" w:hAnsi="Arial" w:cs="Arial"/>
          <w:bCs/>
          <w:i/>
          <w:iCs/>
          <w:sz w:val="18"/>
          <w:szCs w:val="18"/>
          <w:u w:val="single"/>
          <w:lang w:val="pl-PL"/>
        </w:rPr>
      </w:pPr>
      <w:r w:rsidRPr="00246F77">
        <w:rPr>
          <w:rFonts w:ascii="Arial" w:hAnsi="Arial" w:cs="Arial"/>
          <w:bCs/>
          <w:i/>
          <w:iCs/>
          <w:sz w:val="18"/>
          <w:szCs w:val="18"/>
          <w:u w:val="single"/>
          <w:lang w:val="pl-PL"/>
        </w:rPr>
        <w:t>Oferta Wykonawcy</w:t>
      </w:r>
      <w:r w:rsidRPr="00246F77">
        <w:rPr>
          <w:rFonts w:ascii="Arial" w:hAnsi="Arial" w:cs="Arial"/>
          <w:bCs/>
          <w:i/>
          <w:iCs/>
          <w:sz w:val="18"/>
          <w:szCs w:val="18"/>
          <w:lang w:val="pl-PL"/>
        </w:rPr>
        <w:t>, który:</w:t>
      </w:r>
    </w:p>
    <w:p w:rsidR="000C1C23" w:rsidRPr="00246F77" w:rsidRDefault="000C1C23" w:rsidP="00927812">
      <w:pPr>
        <w:pStyle w:val="Bezodstpw"/>
        <w:numPr>
          <w:ilvl w:val="0"/>
          <w:numId w:val="99"/>
        </w:numPr>
        <w:jc w:val="both"/>
        <w:rPr>
          <w:rFonts w:ascii="Arial" w:hAnsi="Arial" w:cs="Arial"/>
          <w:bCs/>
          <w:i/>
          <w:iCs/>
          <w:sz w:val="18"/>
          <w:szCs w:val="18"/>
          <w:u w:val="single"/>
          <w:lang w:val="pl-PL"/>
        </w:rPr>
      </w:pPr>
      <w:r w:rsidRPr="00246F77">
        <w:rPr>
          <w:rFonts w:ascii="Arial" w:hAnsi="Arial" w:cs="Arial"/>
          <w:bCs/>
          <w:i/>
          <w:iCs/>
          <w:sz w:val="18"/>
          <w:szCs w:val="18"/>
          <w:u w:val="single"/>
          <w:lang w:val="pl-PL"/>
        </w:rPr>
        <w:t xml:space="preserve"> zaoferuje doświadczenie, obejmujące mniej niż 2 zadania, o których mowa powyżej</w:t>
      </w:r>
      <w:r w:rsidRPr="00246F77">
        <w:rPr>
          <w:rFonts w:ascii="Arial" w:hAnsi="Arial" w:cs="Arial"/>
          <w:bCs/>
          <w:i/>
          <w:iCs/>
          <w:sz w:val="18"/>
          <w:szCs w:val="18"/>
          <w:lang w:val="pl-PL"/>
        </w:rPr>
        <w:t xml:space="preserve"> lub </w:t>
      </w:r>
    </w:p>
    <w:p w:rsidR="000C1C23" w:rsidRPr="00246F77" w:rsidRDefault="000C1C23" w:rsidP="00927812">
      <w:pPr>
        <w:pStyle w:val="Bezodstpw"/>
        <w:numPr>
          <w:ilvl w:val="0"/>
          <w:numId w:val="99"/>
        </w:numPr>
        <w:jc w:val="both"/>
        <w:rPr>
          <w:rFonts w:ascii="Arial" w:hAnsi="Arial" w:cs="Arial"/>
          <w:bCs/>
          <w:i/>
          <w:iCs/>
          <w:sz w:val="18"/>
          <w:szCs w:val="18"/>
          <w:u w:val="single"/>
          <w:lang w:val="pl-PL"/>
        </w:rPr>
      </w:pPr>
      <w:r w:rsidRPr="00246F77">
        <w:rPr>
          <w:rFonts w:ascii="Arial" w:hAnsi="Arial" w:cs="Arial"/>
          <w:bCs/>
          <w:i/>
          <w:iCs/>
          <w:sz w:val="18"/>
          <w:szCs w:val="18"/>
          <w:u w:val="single"/>
          <w:lang w:val="pl-PL"/>
        </w:rPr>
        <w:t>nie zaoferuje żadnego zadania, o którym mowa powyżej (wstawi wartość 0 lub nie wypełni punktu)</w:t>
      </w:r>
    </w:p>
    <w:p w:rsidR="000C1C23" w:rsidRPr="00246F77" w:rsidRDefault="000C1C23" w:rsidP="00927812">
      <w:pPr>
        <w:pStyle w:val="Bezodstpw"/>
        <w:ind w:left="708"/>
        <w:jc w:val="both"/>
        <w:rPr>
          <w:rFonts w:ascii="Arial" w:hAnsi="Arial" w:cs="Arial"/>
          <w:bCs/>
          <w:i/>
          <w:iCs/>
          <w:sz w:val="18"/>
          <w:szCs w:val="18"/>
          <w:u w:val="single"/>
          <w:lang w:val="pl-PL"/>
        </w:rPr>
      </w:pPr>
      <w:r w:rsidRPr="00246F77">
        <w:rPr>
          <w:rFonts w:ascii="Arial" w:hAnsi="Arial" w:cs="Arial"/>
          <w:bCs/>
          <w:i/>
          <w:iCs/>
          <w:sz w:val="18"/>
          <w:szCs w:val="18"/>
          <w:u w:val="single"/>
          <w:lang w:val="pl-PL"/>
        </w:rPr>
        <w:t>zostanie odrzucona na podstawie art. 89 ust. 1 pkt. 2 ustawy.</w:t>
      </w:r>
    </w:p>
    <w:p w:rsidR="00EB6569" w:rsidRPr="00246F77" w:rsidRDefault="000C1C23" w:rsidP="00927812">
      <w:pPr>
        <w:pStyle w:val="Bezodstpw"/>
        <w:numPr>
          <w:ilvl w:val="0"/>
          <w:numId w:val="99"/>
        </w:numPr>
        <w:jc w:val="both"/>
        <w:rPr>
          <w:rFonts w:ascii="Arial" w:hAnsi="Arial" w:cs="Arial"/>
          <w:bCs/>
          <w:i/>
          <w:iCs/>
          <w:sz w:val="18"/>
          <w:szCs w:val="18"/>
          <w:u w:val="single"/>
          <w:lang w:val="pl-PL"/>
        </w:rPr>
      </w:pPr>
      <w:r w:rsidRPr="00246F77">
        <w:rPr>
          <w:rFonts w:ascii="Arial" w:hAnsi="Arial" w:cs="Arial"/>
          <w:bCs/>
          <w:i/>
          <w:iCs/>
          <w:sz w:val="18"/>
          <w:szCs w:val="18"/>
          <w:u w:val="single"/>
          <w:lang w:val="pl-PL"/>
        </w:rPr>
        <w:t>zaoferuje więcej niż 4 zadania, o których mowa powyżej – otrzyma 40 pkt.</w:t>
      </w:r>
    </w:p>
    <w:p w:rsidR="00EE6EB2" w:rsidRPr="00246F77" w:rsidRDefault="00EE6EB2" w:rsidP="00EE6EB2">
      <w:pPr>
        <w:pStyle w:val="Bezodstpw"/>
        <w:numPr>
          <w:ilvl w:val="0"/>
          <w:numId w:val="3"/>
        </w:numPr>
        <w:jc w:val="both"/>
        <w:rPr>
          <w:rFonts w:ascii="Arial" w:hAnsi="Arial" w:cs="Arial"/>
          <w:sz w:val="20"/>
          <w:szCs w:val="20"/>
          <w:lang w:val="pl-PL"/>
        </w:rPr>
      </w:pPr>
      <w:r w:rsidRPr="00246F77">
        <w:rPr>
          <w:rFonts w:ascii="Arial" w:hAnsi="Arial" w:cs="Arial"/>
          <w:sz w:val="20"/>
          <w:szCs w:val="20"/>
          <w:lang w:val="pl-PL"/>
        </w:rPr>
        <w:t>Oświadczamy, że:</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Zapoznaliśmy się z wymaganiami Zamawiającego dotyczącymi wykonania usług będących przedmiotem zamówienia i nie wnosimy do nich zastrzeżeń.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Zapoznaliśmy się z SIWZ oraz wzorem umowy i nie wnosimy do nich zastrzeżeń.</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Wadium o wartości ………..…zł wnieśliśmy w dniu .......................... w formie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Prosimy o zwrot wadium wpłaconego w gotówce na konto ………………………………………………………………………………………………………...…</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lastRenderedPageBreak/>
        <w:t xml:space="preserve">W przypadku wystąpienia okoliczności, </w:t>
      </w:r>
      <w:r w:rsidR="00CF53E4" w:rsidRPr="000D6A78">
        <w:rPr>
          <w:rFonts w:ascii="Arial" w:hAnsi="Arial" w:cs="Arial"/>
          <w:sz w:val="20"/>
          <w:szCs w:val="20"/>
          <w:lang w:val="pl-PL"/>
        </w:rPr>
        <w:t>o których mowa w art. 46 ust. 4</w:t>
      </w:r>
      <w:r w:rsidRPr="000D6A78">
        <w:rPr>
          <w:rFonts w:ascii="Arial" w:hAnsi="Arial" w:cs="Arial"/>
          <w:sz w:val="20"/>
          <w:szCs w:val="20"/>
          <w:lang w:val="pl-PL"/>
        </w:rPr>
        <w:t>a oraz art. 46 ust. 5 ustawy Prawo zamówień publicznych nie będziemy zgłaszać roszczeń do wniesionego wadium.</w:t>
      </w:r>
    </w:p>
    <w:p w:rsidR="00EE6EB2" w:rsidRPr="000D6A78" w:rsidRDefault="00EE6EB2" w:rsidP="00EE6EB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Dokumenty wymienione na stronach …………………. umieszczone w oddzielnej kopercie na końcu oferty stanowią tajemnicę przedsiębiorstwa i nie mogą być ujawniane osobom trzecim.</w:t>
      </w:r>
    </w:p>
    <w:p w:rsidR="00371FC2" w:rsidRPr="000D6A78" w:rsidRDefault="00371FC2" w:rsidP="00371FC2">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 xml:space="preserve">Jesteśmy małym lub średnim przedsiębiorstwem [  ] </w:t>
      </w:r>
      <w:r w:rsidRPr="000D6A78">
        <w:rPr>
          <w:rFonts w:ascii="Arial" w:hAnsi="Arial" w:cs="Arial"/>
          <w:b/>
          <w:sz w:val="20"/>
          <w:szCs w:val="20"/>
          <w:lang w:val="pl-PL"/>
        </w:rPr>
        <w:t>TAK</w:t>
      </w:r>
      <w:r w:rsidRPr="000D6A78">
        <w:rPr>
          <w:rFonts w:ascii="Arial" w:hAnsi="Arial" w:cs="Arial"/>
          <w:sz w:val="20"/>
          <w:szCs w:val="20"/>
          <w:lang w:val="pl-PL"/>
        </w:rPr>
        <w:t xml:space="preserve">, [  ] </w:t>
      </w:r>
      <w:r w:rsidRPr="000D6A78">
        <w:rPr>
          <w:rFonts w:ascii="Arial" w:hAnsi="Arial" w:cs="Arial"/>
          <w:b/>
          <w:sz w:val="20"/>
          <w:szCs w:val="20"/>
          <w:lang w:val="pl-PL"/>
        </w:rPr>
        <w:t>NIE</w:t>
      </w:r>
      <w:r w:rsidRPr="000D6A78">
        <w:rPr>
          <w:rFonts w:ascii="Arial" w:hAnsi="Arial" w:cs="Arial"/>
          <w:sz w:val="20"/>
          <w:szCs w:val="20"/>
          <w:lang w:val="pl-PL"/>
        </w:rPr>
        <w:t xml:space="preserve"> </w:t>
      </w:r>
      <w:r w:rsidRPr="000D6A78">
        <w:rPr>
          <w:rFonts w:ascii="Arial" w:hAnsi="Arial" w:cs="Arial"/>
          <w:i/>
          <w:sz w:val="16"/>
          <w:szCs w:val="16"/>
          <w:lang w:val="pl-PL"/>
        </w:rPr>
        <w:t>(zaznaczyć właściwą odpowiedź wstawiając znak x w odpowiednim miejscu)</w:t>
      </w:r>
      <w:r w:rsidRPr="000D6A78">
        <w:rPr>
          <w:rFonts w:ascii="Arial" w:hAnsi="Arial" w:cs="Arial"/>
          <w:sz w:val="20"/>
          <w:szCs w:val="20"/>
          <w:lang w:val="pl-PL"/>
        </w:rPr>
        <w:t xml:space="preserve"> w rozumieniu ustawy z dnia 2 lipca 2004 r. o swobodzie działalności gospodarczej (art. 105 i 106 ww. ustawy).</w:t>
      </w:r>
    </w:p>
    <w:p w:rsidR="005E2540" w:rsidRPr="000D6A78" w:rsidRDefault="00B27EF0" w:rsidP="00B27EF0">
      <w:pPr>
        <w:pStyle w:val="Bezodstpw"/>
        <w:numPr>
          <w:ilvl w:val="1"/>
          <w:numId w:val="8"/>
        </w:numPr>
        <w:ind w:left="720"/>
        <w:jc w:val="both"/>
        <w:rPr>
          <w:rFonts w:ascii="Arial" w:hAnsi="Arial" w:cs="Arial"/>
          <w:sz w:val="20"/>
          <w:szCs w:val="20"/>
          <w:lang w:val="pl-PL"/>
        </w:rPr>
      </w:pPr>
      <w:r w:rsidRPr="000D6A78">
        <w:rPr>
          <w:rFonts w:ascii="Arial" w:hAnsi="Arial" w:cs="Arial"/>
          <w:sz w:val="20"/>
          <w:szCs w:val="20"/>
          <w:lang w:val="pl-PL"/>
        </w:rPr>
        <w:t>Przewidujemy powierzenie wykonania części zamówienia podwykonawcy/podwykonawcom o wartości ……………….</w:t>
      </w:r>
      <w:r w:rsidR="00AE5C7F" w:rsidRPr="000D6A78">
        <w:rPr>
          <w:rFonts w:ascii="Arial" w:hAnsi="Arial" w:cs="Arial"/>
          <w:sz w:val="20"/>
          <w:szCs w:val="20"/>
          <w:lang w:val="pl-PL"/>
        </w:rPr>
        <w:t xml:space="preserve"> </w:t>
      </w:r>
      <w:r w:rsidR="00C95D55" w:rsidRPr="000D6A78">
        <w:rPr>
          <w:rFonts w:ascii="Arial" w:hAnsi="Arial" w:cs="Arial"/>
          <w:sz w:val="20"/>
          <w:szCs w:val="20"/>
          <w:lang w:val="pl-PL"/>
        </w:rPr>
        <w:t>z</w:t>
      </w:r>
      <w:r w:rsidR="00AE5C7F" w:rsidRPr="000D6A78">
        <w:rPr>
          <w:rFonts w:ascii="Arial" w:hAnsi="Arial" w:cs="Arial"/>
          <w:sz w:val="20"/>
          <w:szCs w:val="20"/>
          <w:lang w:val="pl-PL"/>
        </w:rPr>
        <w:t xml:space="preserve">ł </w:t>
      </w:r>
      <w:r w:rsidRPr="000D6A78">
        <w:rPr>
          <w:rFonts w:ascii="Arial" w:hAnsi="Arial" w:cs="Arial"/>
          <w:sz w:val="20"/>
          <w:szCs w:val="20"/>
          <w:lang w:val="pl-PL"/>
        </w:rPr>
        <w:t xml:space="preserve">lub </w:t>
      </w:r>
      <w:r w:rsidR="00EC404C" w:rsidRPr="000D6A78">
        <w:rPr>
          <w:rFonts w:ascii="Arial" w:hAnsi="Arial" w:cs="Arial"/>
          <w:sz w:val="20"/>
          <w:szCs w:val="20"/>
          <w:lang w:val="pl-PL"/>
        </w:rPr>
        <w:t xml:space="preserve">w </w:t>
      </w:r>
      <w:r w:rsidRPr="000D6A78">
        <w:rPr>
          <w:rFonts w:ascii="Arial" w:hAnsi="Arial" w:cs="Arial"/>
          <w:sz w:val="20"/>
          <w:szCs w:val="20"/>
          <w:lang w:val="pl-PL"/>
        </w:rPr>
        <w:t>procentowej części zamówienia…………………%.</w:t>
      </w: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EB6569" w:rsidRPr="002C0FC7" w:rsidRDefault="00EB6569" w:rsidP="00EB6569">
      <w:pPr>
        <w:pStyle w:val="Bezodstpw"/>
        <w:numPr>
          <w:ilvl w:val="0"/>
          <w:numId w:val="36"/>
        </w:numPr>
        <w:jc w:val="both"/>
        <w:rPr>
          <w:rFonts w:ascii="Arial" w:hAnsi="Arial" w:cs="Arial"/>
          <w:sz w:val="20"/>
          <w:szCs w:val="20"/>
          <w:lang w:val="pl-PL"/>
        </w:rPr>
      </w:pPr>
      <w:r w:rsidRPr="002C0FC7">
        <w:rPr>
          <w:rFonts w:ascii="Arial" w:hAnsi="Arial" w:cs="Arial"/>
          <w:sz w:val="20"/>
          <w:szCs w:val="20"/>
          <w:lang w:val="pl-PL"/>
        </w:rPr>
        <w:t>W przypadku udzielenia nam zamówienia zobowiązujemy się do zawarcia umowy wg załączonego do SIWZ wzoru w miejscu i terminie wyznaczonym przez Zamawiającego.</w:t>
      </w:r>
    </w:p>
    <w:p w:rsidR="00EB6569" w:rsidRPr="002C0FC7" w:rsidRDefault="00EB6569" w:rsidP="00EB6569">
      <w:pPr>
        <w:pStyle w:val="Bezodstpw"/>
        <w:numPr>
          <w:ilvl w:val="0"/>
          <w:numId w:val="36"/>
        </w:numPr>
        <w:jc w:val="both"/>
        <w:rPr>
          <w:rFonts w:ascii="Arial" w:hAnsi="Arial" w:cs="Arial"/>
          <w:sz w:val="20"/>
          <w:szCs w:val="20"/>
          <w:lang w:val="pl-PL"/>
        </w:rPr>
      </w:pPr>
      <w:r w:rsidRPr="00460E52">
        <w:rPr>
          <w:rFonts w:ascii="Arial" w:hAnsi="Arial" w:cs="Arial"/>
          <w:sz w:val="20"/>
          <w:szCs w:val="20"/>
          <w:lang w:val="pl-PL"/>
        </w:rPr>
        <w:t xml:space="preserve">Zobowiązujemy się wykonywać prace będące przedmiotem zamówienia w okresie od </w:t>
      </w:r>
      <w:r>
        <w:rPr>
          <w:rFonts w:ascii="Arial" w:hAnsi="Arial" w:cs="Arial"/>
          <w:sz w:val="20"/>
          <w:szCs w:val="20"/>
          <w:lang w:val="pl-PL"/>
        </w:rPr>
        <w:t xml:space="preserve">dnia </w:t>
      </w:r>
      <w:r w:rsidRPr="00460E52">
        <w:rPr>
          <w:rFonts w:ascii="Arial" w:hAnsi="Arial" w:cs="Arial"/>
          <w:sz w:val="20"/>
          <w:szCs w:val="20"/>
          <w:lang w:val="pl-PL"/>
        </w:rPr>
        <w:t>zawarcia umowy</w:t>
      </w:r>
      <w:r>
        <w:rPr>
          <w:rFonts w:ascii="Arial" w:hAnsi="Arial" w:cs="Arial"/>
          <w:sz w:val="20"/>
          <w:szCs w:val="20"/>
          <w:lang w:val="pl-PL"/>
        </w:rPr>
        <w:t xml:space="preserve"> do:</w:t>
      </w:r>
    </w:p>
    <w:p w:rsidR="00EB6569" w:rsidRPr="00641F25" w:rsidRDefault="00EB6569" w:rsidP="0020368B">
      <w:pPr>
        <w:pStyle w:val="Bezodstpw"/>
        <w:numPr>
          <w:ilvl w:val="0"/>
          <w:numId w:val="69"/>
        </w:numPr>
        <w:jc w:val="both"/>
        <w:rPr>
          <w:rFonts w:ascii="Arial" w:hAnsi="Arial" w:cs="Arial"/>
          <w:sz w:val="20"/>
          <w:szCs w:val="20"/>
          <w:lang w:val="pl-PL"/>
        </w:rPr>
      </w:pPr>
      <w:r w:rsidRPr="00641F25">
        <w:rPr>
          <w:rFonts w:ascii="Arial" w:hAnsi="Arial" w:cs="Arial"/>
          <w:sz w:val="20"/>
          <w:szCs w:val="20"/>
          <w:lang w:val="pl-PL"/>
        </w:rPr>
        <w:t xml:space="preserve">etap I w terminie </w:t>
      </w:r>
      <w:r w:rsidR="009924F0" w:rsidRPr="00641F25">
        <w:rPr>
          <w:rFonts w:ascii="Arial" w:hAnsi="Arial" w:cs="Arial"/>
          <w:sz w:val="20"/>
          <w:szCs w:val="20"/>
          <w:lang w:val="pl-PL"/>
        </w:rPr>
        <w:t>………………….</w:t>
      </w:r>
      <w:r w:rsidR="00795862" w:rsidRPr="00641F25">
        <w:rPr>
          <w:rFonts w:ascii="Arial" w:hAnsi="Arial" w:cs="Arial"/>
          <w:sz w:val="20"/>
          <w:szCs w:val="20"/>
          <w:lang w:val="pl-PL"/>
        </w:rPr>
        <w:t xml:space="preserve">, lecz </w:t>
      </w:r>
      <w:r w:rsidRPr="00641F25">
        <w:rPr>
          <w:rFonts w:ascii="Arial" w:hAnsi="Arial" w:cs="Arial"/>
          <w:bCs/>
          <w:sz w:val="20"/>
          <w:szCs w:val="20"/>
          <w:lang w:val="pl-PL"/>
        </w:rPr>
        <w:t>nie później niż 2 lata od zawarcia umowy</w:t>
      </w:r>
      <w:r w:rsidRPr="00641F25">
        <w:rPr>
          <w:rFonts w:ascii="Arial" w:hAnsi="Arial" w:cs="Arial"/>
          <w:sz w:val="20"/>
          <w:szCs w:val="20"/>
          <w:lang w:val="pl-PL"/>
        </w:rPr>
        <w:t>,</w:t>
      </w:r>
    </w:p>
    <w:p w:rsidR="009924F0" w:rsidRPr="00641F25" w:rsidRDefault="009924F0" w:rsidP="0020368B">
      <w:pPr>
        <w:pStyle w:val="Bezodstpw"/>
        <w:numPr>
          <w:ilvl w:val="0"/>
          <w:numId w:val="69"/>
        </w:numPr>
        <w:jc w:val="both"/>
        <w:rPr>
          <w:rFonts w:ascii="Arial" w:hAnsi="Arial" w:cs="Arial"/>
          <w:sz w:val="20"/>
          <w:szCs w:val="20"/>
          <w:lang w:val="pl-PL"/>
        </w:rPr>
      </w:pPr>
      <w:r w:rsidRPr="00641F25">
        <w:rPr>
          <w:rFonts w:ascii="Arial" w:hAnsi="Arial" w:cs="Arial"/>
          <w:sz w:val="20"/>
          <w:szCs w:val="20"/>
          <w:lang w:val="pl-PL"/>
        </w:rPr>
        <w:t xml:space="preserve">etap II w terminie …………………., lecz </w:t>
      </w:r>
      <w:r w:rsidRPr="00641F25">
        <w:rPr>
          <w:rFonts w:ascii="Arial" w:hAnsi="Arial" w:cs="Arial"/>
          <w:bCs/>
          <w:sz w:val="20"/>
          <w:szCs w:val="20"/>
          <w:lang w:val="pl-PL"/>
        </w:rPr>
        <w:t>nie później niż 2 lata od zawarcia umowy</w:t>
      </w:r>
      <w:r w:rsidRPr="00641F25">
        <w:rPr>
          <w:rFonts w:ascii="Arial" w:hAnsi="Arial" w:cs="Arial"/>
          <w:sz w:val="20"/>
          <w:szCs w:val="20"/>
          <w:lang w:val="pl-PL"/>
        </w:rPr>
        <w:t>,</w:t>
      </w:r>
    </w:p>
    <w:p w:rsidR="00EB6569" w:rsidRPr="00795862" w:rsidRDefault="00EB6569" w:rsidP="0020368B">
      <w:pPr>
        <w:pStyle w:val="NormalnyWeb"/>
        <w:numPr>
          <w:ilvl w:val="0"/>
          <w:numId w:val="69"/>
        </w:numPr>
        <w:spacing w:before="0" w:after="0"/>
        <w:jc w:val="both"/>
        <w:rPr>
          <w:rFonts w:ascii="Arial" w:hAnsi="Arial" w:cs="Arial"/>
          <w:bCs/>
          <w:sz w:val="20"/>
          <w:szCs w:val="20"/>
        </w:rPr>
      </w:pPr>
      <w:r>
        <w:rPr>
          <w:rFonts w:ascii="Arial" w:hAnsi="Arial" w:cs="Arial"/>
          <w:sz w:val="20"/>
          <w:szCs w:val="20"/>
        </w:rPr>
        <w:t xml:space="preserve">etap III </w:t>
      </w:r>
      <w:r w:rsidRPr="00EC2D6E">
        <w:rPr>
          <w:rFonts w:ascii="Arial" w:hAnsi="Arial" w:cs="Arial"/>
          <w:bCs/>
          <w:sz w:val="20"/>
          <w:szCs w:val="20"/>
        </w:rPr>
        <w:t>w terminie 45 dni od podjęcia przez Radę Gminy uchwały w sprawie scalenia i</w:t>
      </w:r>
      <w:r>
        <w:rPr>
          <w:rFonts w:ascii="Arial" w:hAnsi="Arial" w:cs="Arial"/>
          <w:bCs/>
          <w:sz w:val="20"/>
          <w:szCs w:val="20"/>
        </w:rPr>
        <w:t> </w:t>
      </w:r>
      <w:r w:rsidRPr="00DB3D53">
        <w:rPr>
          <w:rFonts w:ascii="Arial" w:hAnsi="Arial" w:cs="Arial"/>
          <w:bCs/>
          <w:sz w:val="20"/>
          <w:szCs w:val="20"/>
        </w:rPr>
        <w:t xml:space="preserve">podziału lecz </w:t>
      </w:r>
      <w:r w:rsidRPr="00795862">
        <w:rPr>
          <w:rFonts w:ascii="Arial" w:hAnsi="Arial" w:cs="Arial"/>
          <w:bCs/>
          <w:sz w:val="20"/>
          <w:szCs w:val="20"/>
        </w:rPr>
        <w:t>nie później niż 3 lata od dnia zawarcia umowy.</w:t>
      </w:r>
    </w:p>
    <w:p w:rsidR="00EB6569" w:rsidRPr="00460E52" w:rsidRDefault="00EB6569" w:rsidP="00EB6569">
      <w:pPr>
        <w:pStyle w:val="Bezodstpw"/>
        <w:numPr>
          <w:ilvl w:val="0"/>
          <w:numId w:val="36"/>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w:t>
      </w:r>
      <w:r>
        <w:rPr>
          <w:rFonts w:ascii="Arial" w:hAnsi="Arial" w:cs="Arial"/>
          <w:sz w:val="20"/>
          <w:szCs w:val="20"/>
          <w:lang w:val="pl-PL"/>
        </w:rPr>
        <w:t xml:space="preserve"> ww.</w:t>
      </w:r>
      <w:r w:rsidRPr="00460E52">
        <w:rPr>
          <w:rFonts w:ascii="Arial" w:hAnsi="Arial" w:cs="Arial"/>
          <w:sz w:val="20"/>
          <w:szCs w:val="20"/>
          <w:lang w:val="pl-PL"/>
        </w:rPr>
        <w:t xml:space="preserve"> terminie i będziemy je prowadzić zgodnie z zasadami określonymi w SIWZ i umowie.</w:t>
      </w:r>
    </w:p>
    <w:p w:rsidR="00EE6EB2" w:rsidRPr="000D6A78" w:rsidRDefault="00EE6EB2" w:rsidP="00373F2D">
      <w:pPr>
        <w:spacing w:after="0" w:line="240" w:lineRule="auto"/>
        <w:jc w:val="both"/>
        <w:rPr>
          <w:rFonts w:ascii="Arial" w:hAnsi="Arial" w:cs="Arial"/>
          <w:sz w:val="20"/>
          <w:szCs w:val="20"/>
          <w:lang w:val="pl-PL"/>
        </w:rPr>
      </w:pP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6"/>
          <w:footnotePr>
            <w:numRestart w:val="eachSect"/>
          </w:footnotePr>
          <w:pgSz w:w="11906" w:h="16838"/>
          <w:pgMar w:top="1417" w:right="1417" w:bottom="1417" w:left="1417" w:header="624" w:footer="624" w:gutter="0"/>
          <w:cols w:space="708"/>
          <w:docGrid w:linePitch="360"/>
        </w:sectPr>
      </w:pPr>
    </w:p>
    <w:p w:rsidR="00795862" w:rsidRDefault="00795862" w:rsidP="00617F50">
      <w:pPr>
        <w:pStyle w:val="Nagwek1"/>
        <w:numPr>
          <w:ilvl w:val="0"/>
          <w:numId w:val="0"/>
        </w:numPr>
        <w:spacing w:line="240" w:lineRule="auto"/>
        <w:jc w:val="both"/>
        <w:rPr>
          <w:sz w:val="20"/>
          <w:szCs w:val="20"/>
        </w:rPr>
      </w:pPr>
      <w:bookmarkStart w:id="30" w:name="_Toc469557215"/>
    </w:p>
    <w:p w:rsidR="00795862" w:rsidRDefault="00795862" w:rsidP="00617F50">
      <w:pPr>
        <w:pStyle w:val="Nagwek1"/>
        <w:numPr>
          <w:ilvl w:val="0"/>
          <w:numId w:val="0"/>
        </w:numPr>
        <w:spacing w:line="240" w:lineRule="auto"/>
        <w:jc w:val="both"/>
        <w:rPr>
          <w:sz w:val="20"/>
          <w:szCs w:val="20"/>
        </w:rPr>
      </w:pPr>
    </w:p>
    <w:p w:rsidR="00D9625C" w:rsidRPr="000D6A78" w:rsidRDefault="00D9625C" w:rsidP="00617F50">
      <w:pPr>
        <w:pStyle w:val="Nagwek1"/>
        <w:numPr>
          <w:ilvl w:val="0"/>
          <w:numId w:val="0"/>
        </w:numPr>
        <w:spacing w:line="240" w:lineRule="auto"/>
        <w:jc w:val="both"/>
        <w:rPr>
          <w:sz w:val="20"/>
          <w:szCs w:val="20"/>
        </w:rPr>
      </w:pPr>
      <w:r w:rsidRPr="000D6A78">
        <w:rPr>
          <w:sz w:val="20"/>
          <w:szCs w:val="20"/>
        </w:rPr>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30"/>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w:t>
      </w:r>
      <w:r w:rsidR="00EB6569">
        <w:rPr>
          <w:rFonts w:ascii="Arial" w:hAnsi="Arial" w:cs="Arial"/>
          <w:sz w:val="20"/>
          <w:szCs w:val="20"/>
          <w:lang w:val="pl-PL"/>
        </w:rPr>
        <w:t>3.2018</w:t>
      </w:r>
      <w:r w:rsidRPr="000D6A78">
        <w:rPr>
          <w:rFonts w:ascii="Arial" w:hAnsi="Arial" w:cs="Arial"/>
          <w:sz w:val="20"/>
          <w:szCs w:val="20"/>
          <w:lang w:val="pl-PL"/>
        </w:rPr>
        <w:t xml:space="preserve"> pn. </w:t>
      </w:r>
      <w:r w:rsidRPr="000D6A78">
        <w:rPr>
          <w:rFonts w:ascii="Arial" w:hAnsi="Arial" w:cs="Arial"/>
          <w:b/>
          <w:sz w:val="20"/>
          <w:szCs w:val="20"/>
          <w:lang w:val="pl-PL"/>
        </w:rPr>
        <w:t>„</w:t>
      </w:r>
      <w:r w:rsidR="00EB6569">
        <w:rPr>
          <w:rFonts w:ascii="Arial" w:hAnsi="Arial" w:cs="Arial"/>
          <w:b/>
          <w:sz w:val="20"/>
          <w:szCs w:val="20"/>
          <w:lang w:val="pl-PL"/>
        </w:rPr>
        <w:t>Scalenie i podział nieruchomości we wsi Borzęcin Duży – II kompleks.</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F9632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360433">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 xml:space="preserve">zamówienia publiczne na podstawie ustawy z dnia 28 października 2002 r. o odpowiedzialności </w:t>
      </w:r>
      <w:r w:rsidRPr="000D6A78">
        <w:rPr>
          <w:rFonts w:ascii="Arial" w:hAnsi="Arial" w:cs="Arial"/>
          <w:sz w:val="20"/>
          <w:szCs w:val="20"/>
          <w:lang w:val="pl-PL"/>
        </w:rPr>
        <w:lastRenderedPageBreak/>
        <w:t>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360433">
      <w:pPr>
        <w:pStyle w:val="Akapitzlist"/>
        <w:numPr>
          <w:ilvl w:val="0"/>
          <w:numId w:val="24"/>
        </w:numPr>
        <w:spacing w:after="0" w:line="240" w:lineRule="auto"/>
        <w:jc w:val="both"/>
        <w:rPr>
          <w:rFonts w:ascii="Arial" w:hAnsi="Arial" w:cs="Arial"/>
          <w:sz w:val="20"/>
          <w:szCs w:val="20"/>
          <w:lang w:val="pl-PL"/>
        </w:rPr>
      </w:pPr>
      <w:r w:rsidRPr="000D6A7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360433">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360433">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A67FBE" w:rsidRPr="000D6A78" w:rsidRDefault="00A67FBE" w:rsidP="0020368B">
      <w:pPr>
        <w:pStyle w:val="Akapitzlist"/>
        <w:numPr>
          <w:ilvl w:val="0"/>
          <w:numId w:val="38"/>
        </w:numPr>
        <w:suppressAutoHyphens w:val="0"/>
        <w:autoSpaceDE w:val="0"/>
        <w:autoSpaceDN w:val="0"/>
        <w:adjustRightInd w:val="0"/>
        <w:spacing w:after="0" w:line="240" w:lineRule="auto"/>
        <w:jc w:val="both"/>
        <w:rPr>
          <w:rFonts w:ascii="Arial" w:hAnsi="Arial" w:cs="Arial"/>
          <w:b/>
          <w:sz w:val="20"/>
          <w:szCs w:val="20"/>
          <w:lang w:val="pl-PL"/>
        </w:rPr>
      </w:pPr>
      <w:r w:rsidRPr="000D6A78">
        <w:rPr>
          <w:rFonts w:ascii="Arial" w:hAnsi="Arial" w:cs="Arial"/>
          <w:b/>
          <w:sz w:val="20"/>
          <w:szCs w:val="20"/>
          <w:lang w:val="pl-PL"/>
        </w:rPr>
        <w:t>Zdolności technicznej lub zawodowej:</w:t>
      </w:r>
    </w:p>
    <w:p w:rsidR="00EB6569" w:rsidRPr="00EB6569" w:rsidRDefault="00EB6569" w:rsidP="0020368B">
      <w:pPr>
        <w:pStyle w:val="Akapitzlist"/>
        <w:numPr>
          <w:ilvl w:val="0"/>
          <w:numId w:val="7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BE4A98">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E4A98">
        <w:rPr>
          <w:rFonts w:ascii="Arial" w:hAnsi="Arial" w:cs="Arial"/>
          <w:sz w:val="20"/>
          <w:lang w:val="pl-PL"/>
        </w:rPr>
        <w:t xml:space="preserve"> jedno zadanie, polegające na scaleniu i podziale nieruchomości, wykonanym w trybie art. 102 ustawy o gospodarce nieruchomościami;</w:t>
      </w:r>
    </w:p>
    <w:p w:rsidR="00EB6569" w:rsidRPr="00EB6569" w:rsidRDefault="00EB6569" w:rsidP="0020368B">
      <w:pPr>
        <w:pStyle w:val="Akapitzlist"/>
        <w:numPr>
          <w:ilvl w:val="0"/>
          <w:numId w:val="7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EB6569">
        <w:rPr>
          <w:rFonts w:ascii="Arial" w:hAnsi="Arial" w:cs="Arial"/>
          <w:bCs/>
          <w:color w:val="000000"/>
          <w:sz w:val="20"/>
          <w:szCs w:val="20"/>
          <w:lang w:val="pl-PL" w:eastAsia="pl-PL"/>
        </w:rPr>
        <w:t xml:space="preserve">Wykonawca spełni ww. warunek, jeżeli dysponuje </w:t>
      </w:r>
      <w:r w:rsidRPr="00EB6569">
        <w:rPr>
          <w:rFonts w:ascii="Arial" w:hAnsi="Arial" w:cs="Arial"/>
          <w:sz w:val="20"/>
          <w:szCs w:val="20"/>
          <w:lang w:val="pl-PL"/>
        </w:rPr>
        <w:t xml:space="preserve">lub będzie dysponował, co najmniej, jednym geodetą, posiadającym uprawnienia </w:t>
      </w:r>
      <w:r w:rsidRPr="009924F0">
        <w:rPr>
          <w:rFonts w:ascii="Arial" w:hAnsi="Arial" w:cs="Arial"/>
          <w:sz w:val="20"/>
          <w:szCs w:val="20"/>
          <w:lang w:val="pl-PL"/>
        </w:rPr>
        <w:t>zawodowe w zakresie rozgraniczeń i podziałów nieruchomości oraz sporządzania dokumentacji do celów prawnych</w:t>
      </w:r>
      <w:r w:rsidRPr="00EB6569">
        <w:rPr>
          <w:rFonts w:ascii="Arial" w:hAnsi="Arial" w:cs="Arial"/>
          <w:sz w:val="20"/>
          <w:szCs w:val="20"/>
          <w:lang w:val="pl-PL"/>
        </w:rPr>
        <w:t xml:space="preserve">. </w:t>
      </w:r>
    </w:p>
    <w:p w:rsidR="000E4DBD" w:rsidRDefault="000E4DBD" w:rsidP="00B01AD4">
      <w:pPr>
        <w:pStyle w:val="Bezodstpw"/>
        <w:jc w:val="both"/>
        <w:rPr>
          <w:rFonts w:ascii="Arial" w:hAnsi="Arial" w:cs="Arial"/>
          <w:b/>
          <w:color w:val="000000"/>
          <w:sz w:val="20"/>
          <w:szCs w:val="20"/>
          <w:lang w:val="pl-PL" w:eastAsia="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F66163" w:rsidRPr="000D6A78" w:rsidRDefault="00F66163" w:rsidP="00B01AD4">
      <w:pPr>
        <w:pStyle w:val="Bezodstpw"/>
        <w:jc w:val="both"/>
        <w:rPr>
          <w:rFonts w:ascii="Arial" w:hAnsi="Arial" w:cs="Arial"/>
          <w:b/>
          <w:color w:val="000000"/>
          <w:sz w:val="20"/>
          <w:szCs w:val="20"/>
          <w:lang w:val="pl-PL" w:eastAsia="pl-PL"/>
        </w:rPr>
      </w:pPr>
    </w:p>
    <w:p w:rsidR="00876146" w:rsidRPr="000D6A78" w:rsidRDefault="00F66163" w:rsidP="0020368B">
      <w:pPr>
        <w:pStyle w:val="Bezodstpw"/>
        <w:numPr>
          <w:ilvl w:val="0"/>
          <w:numId w:val="39"/>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20368B">
      <w:pPr>
        <w:pStyle w:val="Bezodstpw"/>
        <w:numPr>
          <w:ilvl w:val="0"/>
          <w:numId w:val="39"/>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876146" w:rsidRPr="000D6A78"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Pr="000D6A78" w:rsidRDefault="005306A2" w:rsidP="00B01AD4">
      <w:pPr>
        <w:pStyle w:val="Bezodstpw"/>
        <w:jc w:val="both"/>
        <w:rPr>
          <w:rFonts w:ascii="Arial" w:hAnsi="Arial" w:cs="Arial"/>
          <w:b/>
          <w:color w:val="000000"/>
          <w:sz w:val="20"/>
          <w:szCs w:val="20"/>
          <w:lang w:val="pl-PL" w:eastAsia="pl-PL"/>
        </w:rPr>
      </w:pPr>
    </w:p>
    <w:p w:rsidR="00B01AD4" w:rsidRPr="000D6A78" w:rsidRDefault="00717E7F"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Wykonawca </w:t>
      </w:r>
      <w:r w:rsidR="00B01AD4" w:rsidRPr="000D6A78">
        <w:rPr>
          <w:rFonts w:ascii="Arial" w:hAnsi="Arial" w:cs="Arial"/>
          <w:b/>
          <w:color w:val="000000"/>
          <w:sz w:val="20"/>
          <w:szCs w:val="20"/>
          <w:lang w:val="pl-PL" w:eastAsia="pl-PL"/>
        </w:rPr>
        <w:t xml:space="preserve">w celu spełniania warunków, o </w:t>
      </w:r>
      <w:r w:rsidR="008D2801" w:rsidRPr="000D6A78">
        <w:rPr>
          <w:rFonts w:ascii="Arial" w:hAnsi="Arial" w:cs="Arial"/>
          <w:b/>
          <w:color w:val="000000"/>
          <w:sz w:val="20"/>
          <w:szCs w:val="20"/>
          <w:lang w:val="pl-PL" w:eastAsia="pl-PL"/>
        </w:rPr>
        <w:t xml:space="preserve">których mowa w pkt. 6.1.2 lit. </w:t>
      </w:r>
      <w:r w:rsidR="000E4DBD">
        <w:rPr>
          <w:rFonts w:ascii="Arial" w:hAnsi="Arial" w:cs="Arial"/>
          <w:b/>
          <w:color w:val="000000"/>
          <w:sz w:val="20"/>
          <w:szCs w:val="20"/>
          <w:lang w:val="pl-PL" w:eastAsia="pl-PL"/>
        </w:rPr>
        <w:t>a</w:t>
      </w:r>
      <w:r w:rsidR="00B01AD4" w:rsidRPr="000D6A78">
        <w:rPr>
          <w:rFonts w:ascii="Arial" w:hAnsi="Arial" w:cs="Arial"/>
          <w:b/>
          <w:color w:val="000000"/>
          <w:sz w:val="20"/>
          <w:szCs w:val="20"/>
          <w:lang w:val="pl-PL" w:eastAsia="pl-PL"/>
        </w:rPr>
        <w:t xml:space="preserve"> niniejszej SIWZ </w:t>
      </w:r>
      <w:r w:rsidRPr="000D6A78">
        <w:rPr>
          <w:rFonts w:ascii="Arial" w:hAnsi="Arial" w:cs="Arial"/>
          <w:b/>
          <w:color w:val="000000"/>
          <w:sz w:val="20"/>
          <w:szCs w:val="20"/>
          <w:lang w:val="pl-PL" w:eastAsia="pl-PL"/>
        </w:rPr>
        <w:t>polegał będzie</w:t>
      </w:r>
      <w:r w:rsidR="00B01AD4" w:rsidRPr="000D6A78">
        <w:rPr>
          <w:rFonts w:ascii="Arial" w:hAnsi="Arial" w:cs="Arial"/>
          <w:b/>
          <w:color w:val="000000"/>
          <w:sz w:val="20"/>
          <w:szCs w:val="20"/>
          <w:lang w:val="pl-PL" w:eastAsia="pl-PL"/>
        </w:rPr>
        <w:t xml:space="preserve"> na zdolnościach technicznyc</w:t>
      </w:r>
      <w:r w:rsidRPr="000D6A78">
        <w:rPr>
          <w:rFonts w:ascii="Arial" w:hAnsi="Arial" w:cs="Arial"/>
          <w:b/>
          <w:color w:val="000000"/>
          <w:sz w:val="20"/>
          <w:szCs w:val="20"/>
          <w:lang w:val="pl-PL" w:eastAsia="pl-PL"/>
        </w:rPr>
        <w:t>h lub zawodowych</w:t>
      </w:r>
      <w:r w:rsidR="00B01AD4" w:rsidRPr="000D6A78">
        <w:rPr>
          <w:rFonts w:ascii="Arial" w:hAnsi="Arial" w:cs="Arial"/>
          <w:b/>
          <w:color w:val="000000"/>
          <w:sz w:val="20"/>
          <w:szCs w:val="20"/>
          <w:lang w:val="pl-PL" w:eastAsia="pl-PL"/>
        </w:rPr>
        <w:t xml:space="preserve"> innych</w:t>
      </w:r>
      <w:r w:rsidRPr="000D6A78">
        <w:rPr>
          <w:rFonts w:ascii="Arial" w:hAnsi="Arial" w:cs="Arial"/>
          <w:b/>
          <w:color w:val="000000"/>
          <w:sz w:val="20"/>
          <w:szCs w:val="20"/>
          <w:lang w:val="pl-PL" w:eastAsia="pl-PL"/>
        </w:rPr>
        <w:t xml:space="preserve"> podmiotów, tj.:</w:t>
      </w:r>
      <w:r w:rsidR="00932EC8" w:rsidRPr="000D6A78">
        <w:rPr>
          <w:rStyle w:val="Odwoanieprzypisudolnego"/>
          <w:rFonts w:ascii="Arial" w:hAnsi="Arial"/>
          <w:b/>
          <w:color w:val="000000"/>
          <w:sz w:val="20"/>
          <w:szCs w:val="20"/>
          <w:lang w:val="pl-PL" w:eastAsia="pl-PL"/>
        </w:rPr>
        <w:footnoteReference w:id="2"/>
      </w:r>
    </w:p>
    <w:p w:rsidR="00717E7F" w:rsidRPr="000D6A78" w:rsidRDefault="00717E7F" w:rsidP="00360433">
      <w:pPr>
        <w:pStyle w:val="Bezodstpw"/>
        <w:numPr>
          <w:ilvl w:val="0"/>
          <w:numId w:val="28"/>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zakresie zdolności technicznej lub zaw</w:t>
      </w:r>
      <w:r w:rsidR="008D2801" w:rsidRPr="000D6A78">
        <w:rPr>
          <w:rFonts w:ascii="Arial" w:hAnsi="Arial" w:cs="Arial"/>
          <w:color w:val="000000"/>
          <w:sz w:val="20"/>
          <w:szCs w:val="20"/>
          <w:lang w:val="pl-PL" w:eastAsia="pl-PL"/>
        </w:rPr>
        <w:t>odowej określonej w pkt. 6.1.2.</w:t>
      </w:r>
      <w:r w:rsidR="00EB6569">
        <w:rPr>
          <w:rFonts w:ascii="Arial" w:hAnsi="Arial" w:cs="Arial"/>
          <w:color w:val="000000"/>
          <w:sz w:val="20"/>
          <w:szCs w:val="20"/>
          <w:lang w:val="pl-PL" w:eastAsia="pl-PL"/>
        </w:rPr>
        <w:t>a</w:t>
      </w:r>
      <w:r w:rsidRPr="000D6A78">
        <w:rPr>
          <w:rFonts w:ascii="Arial" w:hAnsi="Arial" w:cs="Arial"/>
          <w:color w:val="000000"/>
          <w:sz w:val="20"/>
          <w:szCs w:val="20"/>
          <w:lang w:val="pl-PL" w:eastAsia="pl-PL"/>
        </w:rPr>
        <w:t>.a</w:t>
      </w:r>
      <w:r w:rsidR="00315EE0" w:rsidRPr="000D6A78">
        <w:rPr>
          <w:rFonts w:ascii="Arial" w:hAnsi="Arial" w:cs="Arial"/>
          <w:color w:val="000000"/>
          <w:sz w:val="20"/>
          <w:szCs w:val="20"/>
          <w:lang w:val="pl-PL" w:eastAsia="pl-PL"/>
        </w:rPr>
        <w:t xml:space="preserve"> (wiedza i doświadczenie)</w:t>
      </w:r>
      <w:r w:rsidRPr="000D6A78">
        <w:rPr>
          <w:rFonts w:ascii="Arial" w:hAnsi="Arial" w:cs="Arial"/>
          <w:color w:val="000000"/>
          <w:sz w:val="20"/>
          <w:szCs w:val="20"/>
          <w:lang w:val="pl-PL" w:eastAsia="pl-PL"/>
        </w:rPr>
        <w:t xml:space="preserve"> niniejszej SIWZ będzie polegał na </w:t>
      </w:r>
      <w:r w:rsidR="009A5E23" w:rsidRPr="000D6A78">
        <w:rPr>
          <w:rFonts w:ascii="Arial" w:hAnsi="Arial" w:cs="Arial"/>
          <w:color w:val="000000"/>
          <w:sz w:val="20"/>
          <w:szCs w:val="20"/>
          <w:lang w:val="pl-PL" w:eastAsia="pl-PL"/>
        </w:rPr>
        <w:t>zasobach podmiotu</w:t>
      </w:r>
      <w:r w:rsidR="00F54EEC" w:rsidRPr="000D6A78">
        <w:rPr>
          <w:rFonts w:ascii="Arial" w:hAnsi="Arial" w:cs="Arial"/>
          <w:color w:val="000000"/>
          <w:sz w:val="20"/>
          <w:szCs w:val="20"/>
          <w:lang w:val="pl-PL" w:eastAsia="pl-PL"/>
        </w:rPr>
        <w:t xml:space="preserve"> (podać nazwę)</w:t>
      </w:r>
      <w:r w:rsidRPr="000D6A78">
        <w:rPr>
          <w:rFonts w:ascii="Arial" w:hAnsi="Arial" w:cs="Arial"/>
          <w:color w:val="000000"/>
          <w:sz w:val="20"/>
          <w:szCs w:val="20"/>
          <w:lang w:val="pl-PL" w:eastAsia="pl-PL"/>
        </w:rPr>
        <w:t>:</w:t>
      </w:r>
    </w:p>
    <w:p w:rsidR="00F54EEC" w:rsidRPr="000D6A78" w:rsidRDefault="00717E7F" w:rsidP="00F54EEC">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C506A3" w:rsidRDefault="00C506A3" w:rsidP="00C506A3">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0E4DBD" w:rsidRPr="000D6A78" w:rsidRDefault="000E4DBD" w:rsidP="00C506A3">
      <w:pPr>
        <w:pStyle w:val="Bezodstpw"/>
        <w:spacing w:after="120"/>
        <w:ind w:left="357"/>
        <w:jc w:val="both"/>
        <w:rPr>
          <w:rFonts w:ascii="Arial" w:hAnsi="Arial" w:cs="Arial"/>
          <w:color w:val="000000"/>
          <w:sz w:val="20"/>
          <w:szCs w:val="20"/>
          <w:lang w:val="pl-PL" w:eastAsia="pl-PL"/>
        </w:rPr>
      </w:pPr>
    </w:p>
    <w:p w:rsidR="00315EE0" w:rsidRPr="000D6A78" w:rsidRDefault="00315EE0" w:rsidP="00360433">
      <w:pPr>
        <w:pStyle w:val="Bezodstpw"/>
        <w:numPr>
          <w:ilvl w:val="0"/>
          <w:numId w:val="28"/>
        </w:numPr>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W zakresie zdolności technicznej lub zaw</w:t>
      </w:r>
      <w:r w:rsidR="008D2801" w:rsidRPr="000D6A78">
        <w:rPr>
          <w:rFonts w:ascii="Arial" w:hAnsi="Arial" w:cs="Arial"/>
          <w:color w:val="000000"/>
          <w:sz w:val="20"/>
          <w:szCs w:val="20"/>
          <w:lang w:val="pl-PL" w:eastAsia="pl-PL"/>
        </w:rPr>
        <w:t>odowej określonej w pkt. 6.1.2.</w:t>
      </w:r>
      <w:r w:rsidR="00EB6569">
        <w:rPr>
          <w:rFonts w:ascii="Arial" w:hAnsi="Arial" w:cs="Arial"/>
          <w:color w:val="000000"/>
          <w:sz w:val="20"/>
          <w:szCs w:val="20"/>
          <w:lang w:val="pl-PL" w:eastAsia="pl-PL"/>
        </w:rPr>
        <w:t>a.b</w:t>
      </w:r>
      <w:r w:rsidRPr="000D6A78">
        <w:rPr>
          <w:rFonts w:ascii="Arial" w:hAnsi="Arial" w:cs="Arial"/>
          <w:color w:val="000000"/>
          <w:sz w:val="20"/>
          <w:szCs w:val="20"/>
          <w:lang w:val="pl-PL" w:eastAsia="pl-PL"/>
        </w:rPr>
        <w:t xml:space="preserve"> (osoby odpowiedzialne za realizację zamówienia) niniejszej SIWZ będzie polegał na zasobach podmiotu</w:t>
      </w:r>
      <w:r w:rsidR="00F54EEC" w:rsidRPr="000D6A78">
        <w:rPr>
          <w:rFonts w:ascii="Arial" w:hAnsi="Arial" w:cs="Arial"/>
          <w:color w:val="000000"/>
          <w:sz w:val="20"/>
          <w:szCs w:val="20"/>
          <w:lang w:val="pl-PL" w:eastAsia="pl-PL"/>
        </w:rPr>
        <w:t xml:space="preserve"> (podać nazwę)</w:t>
      </w:r>
      <w:r w:rsidRPr="000D6A78">
        <w:rPr>
          <w:rFonts w:ascii="Arial" w:hAnsi="Arial" w:cs="Arial"/>
          <w:color w:val="000000"/>
          <w:sz w:val="20"/>
          <w:szCs w:val="20"/>
          <w:lang w:val="pl-PL" w:eastAsia="pl-PL"/>
        </w:rPr>
        <w:t>:</w:t>
      </w:r>
    </w:p>
    <w:p w:rsidR="00315EE0" w:rsidRPr="000D6A78" w:rsidRDefault="00315EE0" w:rsidP="00315EE0">
      <w:pPr>
        <w:pStyle w:val="Bezodstpw"/>
        <w:spacing w:after="120"/>
        <w:ind w:left="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t>
      </w:r>
    </w:p>
    <w:p w:rsidR="007A5A95" w:rsidRPr="000D6A78" w:rsidRDefault="007A5A95" w:rsidP="007A5A95">
      <w:pPr>
        <w:pStyle w:val="Bezodstpw"/>
        <w:ind w:left="360"/>
        <w:jc w:val="both"/>
        <w:rPr>
          <w:rFonts w:ascii="Arial" w:hAnsi="Arial" w:cs="Arial"/>
          <w:color w:val="FF0000"/>
          <w:sz w:val="20"/>
          <w:szCs w:val="20"/>
          <w:lang w:val="pl-PL" w:eastAsia="pl-PL"/>
        </w:rPr>
      </w:pPr>
      <w:r w:rsidRPr="000D6A7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D6A78">
        <w:rPr>
          <w:rFonts w:ascii="Arial" w:hAnsi="Arial" w:cs="Arial"/>
          <w:color w:val="000000"/>
          <w:sz w:val="20"/>
          <w:szCs w:val="20"/>
          <w:lang w:val="pl-PL" w:eastAsia="pl-PL"/>
        </w:rPr>
        <w:t>8.7.</w:t>
      </w:r>
      <w:r w:rsidR="00EB6569">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0D6A78" w:rsidRDefault="00B01AD4" w:rsidP="00B01AD4">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3"/>
      </w:r>
      <w:r w:rsidRPr="000D6A78">
        <w:rPr>
          <w:rFonts w:ascii="Arial" w:hAnsi="Arial" w:cs="Arial"/>
          <w:b/>
          <w:sz w:val="20"/>
          <w:szCs w:val="20"/>
          <w:lang w:val="pl-PL"/>
        </w:rPr>
        <w:t>:</w:t>
      </w:r>
    </w:p>
    <w:p w:rsidR="00B01AD4" w:rsidRPr="000D6A78" w:rsidRDefault="00B01AD4" w:rsidP="002A66B0">
      <w:pPr>
        <w:pStyle w:val="Bezodstpw"/>
        <w:jc w:val="both"/>
        <w:rPr>
          <w:rFonts w:ascii="Arial" w:hAnsi="Arial" w:cs="Arial"/>
          <w:sz w:val="20"/>
          <w:szCs w:val="20"/>
          <w:lang w:val="pl-PL"/>
        </w:rPr>
      </w:pPr>
    </w:p>
    <w:p w:rsidR="002A66B0" w:rsidRPr="000D6A78" w:rsidRDefault="002A66B0" w:rsidP="00FE091F">
      <w:pPr>
        <w:pStyle w:val="Bezodstpw"/>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w części dotyczącej (określić zakres czynności zleconych podwykonawcy)…………………………………………………………………………………..</w:t>
      </w:r>
    </w:p>
    <w:p w:rsidR="00B01AD4" w:rsidRPr="000D6A78" w:rsidRDefault="00B01AD4" w:rsidP="00717E7F">
      <w:pPr>
        <w:pStyle w:val="Bezodstpw"/>
        <w:ind w:left="76"/>
        <w:jc w:val="both"/>
        <w:rPr>
          <w:rFonts w:ascii="Arial" w:hAnsi="Arial" w:cs="Arial"/>
          <w:sz w:val="20"/>
          <w:szCs w:val="20"/>
          <w:lang w:val="pl-PL"/>
        </w:rPr>
      </w:pPr>
    </w:p>
    <w:p w:rsidR="007A5A95" w:rsidRPr="000D6A78" w:rsidRDefault="007A5A95" w:rsidP="007A5A95">
      <w:pPr>
        <w:spacing w:after="0" w:line="240" w:lineRule="auto"/>
        <w:ind w:left="360"/>
        <w:jc w:val="both"/>
        <w:rPr>
          <w:rFonts w:ascii="Arial" w:hAnsi="Arial" w:cs="Arial"/>
          <w:sz w:val="20"/>
          <w:szCs w:val="20"/>
          <w:lang w:val="pl-PL"/>
        </w:rPr>
      </w:pPr>
      <w:r w:rsidRPr="00246F77">
        <w:rPr>
          <w:rFonts w:ascii="Arial" w:hAnsi="Arial" w:cs="Arial"/>
          <w:sz w:val="20"/>
          <w:szCs w:val="20"/>
          <w:lang w:val="pl-PL"/>
        </w:rPr>
        <w:t xml:space="preserve">Podwykonawcy nie mogą podlegać wykluczeniu na podstawie </w:t>
      </w:r>
      <w:r w:rsidRPr="00246F77">
        <w:rPr>
          <w:rFonts w:ascii="Arial" w:hAnsi="Arial" w:cs="Arial"/>
          <w:color w:val="000000"/>
          <w:sz w:val="20"/>
          <w:szCs w:val="20"/>
          <w:lang w:val="pl-PL" w:eastAsia="pl-PL"/>
        </w:rPr>
        <w:t>art. 24 ust. 1 pkt. 13 – 23 oraz ust. 5 (w zakresie określonym w pkt. 7 SIWZ) ustawy pzp.</w:t>
      </w:r>
      <w:r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Pr="000D6A78"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31" w:name="_Toc486583571"/>
      <w:bookmarkStart w:id="32" w:name="_Toc498934882"/>
      <w:bookmarkStart w:id="33" w:name="_Toc469557216"/>
      <w:r w:rsidRPr="000D6A78">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EB6569" w:rsidRPr="00EB6569">
        <w:rPr>
          <w:rFonts w:ascii="Arial" w:hAnsi="Arial" w:cs="Arial"/>
          <w:b/>
          <w:sz w:val="20"/>
          <w:szCs w:val="20"/>
          <w:lang w:val="pl-PL"/>
        </w:rPr>
        <w:t>RZP.271.3.2018 pn. „Scalenie</w:t>
      </w:r>
      <w:r w:rsidR="00EB6569">
        <w:rPr>
          <w:rFonts w:ascii="Arial" w:hAnsi="Arial" w:cs="Arial"/>
          <w:b/>
          <w:sz w:val="20"/>
          <w:szCs w:val="20"/>
          <w:lang w:val="pl-PL"/>
        </w:rPr>
        <w:t xml:space="preserve"> i podział nieruchomości we wsi Borzęcin Duży – II kompleks.</w:t>
      </w:r>
      <w:r w:rsidR="00EB6569"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EB6569">
        <w:rPr>
          <w:rFonts w:ascii="Arial" w:hAnsi="Arial" w:cs="Arial"/>
          <w:sz w:val="20"/>
          <w:szCs w:val="20"/>
          <w:lang w:val="pl-PL"/>
        </w:rPr>
        <w:t>a</w:t>
      </w:r>
      <w:r w:rsidRPr="000D6A78">
        <w:rPr>
          <w:rFonts w:ascii="Arial" w:hAnsi="Arial" w:cs="Arial"/>
          <w:sz w:val="20"/>
          <w:szCs w:val="20"/>
          <w:lang w:val="pl-PL"/>
        </w:rPr>
        <w:t xml:space="preserve">.a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EB6569">
        <w:rPr>
          <w:rFonts w:ascii="Arial" w:hAnsi="Arial" w:cs="Arial"/>
          <w:sz w:val="20"/>
          <w:szCs w:val="20"/>
          <w:lang w:val="pl-PL"/>
        </w:rPr>
        <w:t>a</w:t>
      </w:r>
      <w:r w:rsidRPr="000D6A78">
        <w:rPr>
          <w:rFonts w:ascii="Arial" w:hAnsi="Arial" w:cs="Arial"/>
          <w:sz w:val="20"/>
          <w:szCs w:val="20"/>
          <w:lang w:val="pl-PL"/>
        </w:rPr>
        <w:t>.a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20368B">
      <w:pPr>
        <w:pStyle w:val="Bezodstpw"/>
        <w:numPr>
          <w:ilvl w:val="0"/>
          <w:numId w:val="46"/>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bookmarkEnd w:id="31"/>
    <w:bookmarkEnd w:id="32"/>
    <w:p w:rsidR="005C2645" w:rsidRPr="000D6A78" w:rsidRDefault="005C2645" w:rsidP="005C2645">
      <w:pPr>
        <w:suppressAutoHyphens w:val="0"/>
        <w:spacing w:after="0" w:line="240" w:lineRule="auto"/>
        <w:rPr>
          <w:rFonts w:ascii="Arial" w:hAnsi="Arial" w:cs="Arial"/>
          <w:b/>
          <w:bCs/>
          <w:spacing w:val="5"/>
          <w:kern w:val="1"/>
          <w:sz w:val="20"/>
          <w:szCs w:val="20"/>
          <w:u w:val="single"/>
          <w:lang w:val="pl-PL"/>
        </w:rPr>
      </w:pPr>
    </w:p>
    <w:p w:rsidR="00D934C1" w:rsidRPr="000D6A78" w:rsidRDefault="00D934C1" w:rsidP="00D934C1">
      <w:pPr>
        <w:pStyle w:val="Nagwek1"/>
        <w:numPr>
          <w:ilvl w:val="0"/>
          <w:numId w:val="0"/>
        </w:numPr>
        <w:spacing w:line="240" w:lineRule="auto"/>
        <w:jc w:val="both"/>
        <w:rPr>
          <w:sz w:val="20"/>
          <w:szCs w:val="20"/>
        </w:rPr>
      </w:pPr>
      <w:r w:rsidRPr="000D6A78">
        <w:rPr>
          <w:sz w:val="20"/>
          <w:szCs w:val="20"/>
        </w:rPr>
        <w:t>Załącznik nr 3</w:t>
      </w:r>
      <w:r w:rsidR="003552F3">
        <w:rPr>
          <w:sz w:val="20"/>
          <w:szCs w:val="20"/>
        </w:rPr>
        <w:t>a</w:t>
      </w:r>
      <w:r w:rsidRPr="000D6A78">
        <w:rPr>
          <w:sz w:val="20"/>
          <w:szCs w:val="20"/>
        </w:rPr>
        <w:t xml:space="preserve"> do SIWZ Zobowiązanie podmiotu do oddania do dyspozycji wykonawcy niezbędnego zasobu na potrzeby realizacji zamówienia na podstawie art. 22 ustawy prawo zamówień publicznych</w:t>
      </w:r>
    </w:p>
    <w:p w:rsidR="00D934C1" w:rsidRPr="000D6A78" w:rsidRDefault="00D934C1" w:rsidP="00D934C1">
      <w:pPr>
        <w:spacing w:after="0" w:line="240" w:lineRule="auto"/>
        <w:jc w:val="both"/>
        <w:rPr>
          <w:rFonts w:ascii="Arial" w:hAnsi="Arial" w:cs="Arial"/>
          <w:b/>
          <w:sz w:val="20"/>
          <w:szCs w:val="20"/>
          <w:lang w:val="pl-PL"/>
        </w:rPr>
      </w:pPr>
    </w:p>
    <w:p w:rsidR="00D934C1" w:rsidRPr="000D6A78" w:rsidRDefault="00D934C1" w:rsidP="00D934C1">
      <w:pPr>
        <w:spacing w:after="0" w:line="240" w:lineRule="auto"/>
        <w:jc w:val="both"/>
        <w:rPr>
          <w:rFonts w:ascii="Arial" w:hAnsi="Arial" w:cs="Arial"/>
          <w:b/>
          <w:sz w:val="20"/>
          <w:szCs w:val="20"/>
          <w:u w:val="single"/>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C76B19" w:rsidRPr="00C76B19">
        <w:rPr>
          <w:rFonts w:ascii="Arial" w:hAnsi="Arial" w:cs="Arial"/>
          <w:b/>
          <w:sz w:val="20"/>
          <w:szCs w:val="20"/>
          <w:lang w:val="pl-PL"/>
        </w:rPr>
        <w:t>RZP.271.3.2018 pn. „</w:t>
      </w:r>
      <w:r w:rsidR="00C76B19">
        <w:rPr>
          <w:rFonts w:ascii="Arial" w:hAnsi="Arial" w:cs="Arial"/>
          <w:b/>
          <w:sz w:val="20"/>
          <w:szCs w:val="20"/>
          <w:lang w:val="pl-PL"/>
        </w:rPr>
        <w:t>Scalenie i podział nieruchomości we wsi Borzęcin Duży – II kompleks.</w:t>
      </w:r>
      <w:r w:rsidR="00C76B19" w:rsidRPr="000D6A78">
        <w:rPr>
          <w:rFonts w:ascii="Arial" w:hAnsi="Arial" w:cs="Arial"/>
          <w:b/>
          <w:sz w:val="20"/>
          <w:szCs w:val="20"/>
          <w:lang w:val="pl-PL"/>
        </w:rPr>
        <w:t>”</w:t>
      </w:r>
    </w:p>
    <w:p w:rsidR="00C76B19" w:rsidRDefault="00C76B19" w:rsidP="00D934C1">
      <w:pPr>
        <w:spacing w:after="0" w:line="240" w:lineRule="auto"/>
        <w:jc w:val="both"/>
        <w:rPr>
          <w:rFonts w:ascii="Arial" w:hAnsi="Arial" w:cs="Arial"/>
          <w:b/>
          <w:sz w:val="20"/>
          <w:szCs w:val="20"/>
          <w:lang w:val="pl-PL"/>
        </w:rPr>
      </w:pPr>
    </w:p>
    <w:p w:rsidR="00D934C1" w:rsidRPr="000D6A78" w:rsidRDefault="00D934C1" w:rsidP="00D934C1">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Gmina Stare Babice</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ul. Rynek 32</w:t>
      </w:r>
    </w:p>
    <w:p w:rsidR="00D934C1" w:rsidRPr="000D6A78" w:rsidRDefault="00D934C1" w:rsidP="00D934C1">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sz w:val="20"/>
          <w:szCs w:val="20"/>
          <w:lang w:val="pl-PL"/>
        </w:rPr>
      </w:pPr>
    </w:p>
    <w:p w:rsidR="00D934C1" w:rsidRPr="000D6A78" w:rsidRDefault="00D934C1" w:rsidP="00D934C1">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D934C1" w:rsidRPr="000D6A78" w:rsidRDefault="00D934C1" w:rsidP="00D934C1">
      <w:pPr>
        <w:spacing w:after="0" w:line="240" w:lineRule="auto"/>
        <w:rPr>
          <w:rFonts w:ascii="Arial" w:hAnsi="Arial" w:cs="Arial"/>
          <w:sz w:val="20"/>
          <w:szCs w:val="20"/>
          <w:lang w:val="pl-PL" w:eastAsia="ar-SA"/>
        </w:rPr>
      </w:pPr>
    </w:p>
    <w:p w:rsidR="00D934C1" w:rsidRPr="000D6A78" w:rsidRDefault="00D934C1" w:rsidP="00D934C1">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jc w:val="both"/>
        <w:rPr>
          <w:rFonts w:ascii="Arial" w:hAnsi="Arial" w:cs="Arial"/>
          <w:sz w:val="20"/>
          <w:szCs w:val="20"/>
          <w:lang w:val="pl-PL"/>
        </w:rPr>
      </w:pPr>
      <w:r w:rsidRPr="000D6A78">
        <w:rPr>
          <w:rFonts w:ascii="Arial" w:hAnsi="Arial" w:cs="Arial"/>
          <w:sz w:val="20"/>
          <w:szCs w:val="20"/>
          <w:lang w:val="pl-PL"/>
        </w:rPr>
        <w:t>………………………………………………………………………………………………………………………</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C76B19">
        <w:rPr>
          <w:rFonts w:ascii="Arial" w:hAnsi="Arial" w:cs="Arial"/>
          <w:sz w:val="20"/>
          <w:szCs w:val="20"/>
          <w:lang w:val="pl-PL"/>
        </w:rPr>
        <w:t>a.b</w:t>
      </w:r>
      <w:r w:rsidRPr="000D6A78">
        <w:rPr>
          <w:rFonts w:ascii="Arial" w:hAnsi="Arial" w:cs="Arial"/>
          <w:sz w:val="20"/>
          <w:szCs w:val="20"/>
          <w:lang w:val="pl-PL"/>
        </w:rPr>
        <w:t xml:space="preserve"> SIWZ tj.</w:t>
      </w:r>
      <w:r w:rsidRPr="000D6A78">
        <w:rPr>
          <w:rFonts w:ascii="Arial" w:hAnsi="Arial" w:cs="Arial"/>
          <w:bCs/>
          <w:sz w:val="20"/>
          <w:szCs w:val="20"/>
          <w:lang w:val="pl-PL"/>
        </w:rPr>
        <w:t xml:space="preserve"> osób odpowiedzialnych za realizację przedmiotu zamówienia w zakresie:</w:t>
      </w:r>
    </w:p>
    <w:p w:rsidR="00D934C1" w:rsidRPr="000D6A78" w:rsidRDefault="00D934C1" w:rsidP="00D934C1">
      <w:pPr>
        <w:pStyle w:val="Bezodstpw"/>
        <w:spacing w:after="120"/>
        <w:jc w:val="both"/>
        <w:rPr>
          <w:rFonts w:ascii="Arial" w:hAnsi="Arial" w:cs="Arial"/>
          <w:bCs/>
          <w:sz w:val="20"/>
          <w:szCs w:val="20"/>
          <w:lang w:val="pl-PL"/>
        </w:rPr>
      </w:pPr>
      <w:r w:rsidRPr="000D6A78">
        <w:rPr>
          <w:rFonts w:ascii="Arial" w:hAnsi="Arial" w:cs="Arial"/>
          <w:bCs/>
          <w:sz w:val="20"/>
          <w:szCs w:val="20"/>
          <w:lang w:val="pl-PL"/>
        </w:rPr>
        <w:t>…………………………………………………………………………………………........................................ ………………………………………………………………………………………………………………………. ……………………………………………………………………………………………………………………….……………………………………………………………………………………………………………………….</w:t>
      </w:r>
    </w:p>
    <w:p w:rsidR="00D934C1" w:rsidRPr="000D6A78" w:rsidRDefault="00D934C1" w:rsidP="00D934C1">
      <w:pPr>
        <w:pStyle w:val="Bezodstpw"/>
        <w:jc w:val="both"/>
        <w:rPr>
          <w:rFonts w:ascii="Arial" w:hAnsi="Arial" w:cs="Arial"/>
          <w:sz w:val="20"/>
          <w:szCs w:val="20"/>
          <w:lang w:val="pl-PL"/>
        </w:rPr>
      </w:pPr>
      <w:r w:rsidRPr="000D6A78">
        <w:rPr>
          <w:rFonts w:ascii="Arial" w:hAnsi="Arial" w:cs="Arial"/>
          <w:bCs/>
          <w:sz w:val="20"/>
          <w:szCs w:val="20"/>
          <w:lang w:val="pl-PL"/>
        </w:rPr>
        <w:t xml:space="preserve">(należy określić zakres udostępnianego zasobu tj. wskazać – </w:t>
      </w:r>
      <w:r w:rsidR="00C76B19">
        <w:rPr>
          <w:rFonts w:ascii="Arial" w:hAnsi="Arial" w:cs="Arial"/>
          <w:bCs/>
          <w:sz w:val="20"/>
          <w:szCs w:val="20"/>
          <w:lang w:val="pl-PL"/>
        </w:rPr>
        <w:t>geodetę</w:t>
      </w:r>
      <w:r w:rsidRPr="000D6A78">
        <w:rPr>
          <w:rFonts w:ascii="Arial" w:hAnsi="Arial" w:cs="Arial"/>
          <w:bCs/>
          <w:sz w:val="20"/>
          <w:szCs w:val="20"/>
          <w:lang w:val="pl-PL"/>
        </w:rPr>
        <w:t xml:space="preserve"> a także wskazać jego </w:t>
      </w:r>
      <w:r w:rsidR="00C76B19">
        <w:rPr>
          <w:rFonts w:ascii="Arial" w:hAnsi="Arial" w:cs="Arial"/>
          <w:bCs/>
          <w:sz w:val="20"/>
          <w:szCs w:val="20"/>
          <w:lang w:val="pl-PL"/>
        </w:rPr>
        <w:t>uprawnienia</w:t>
      </w:r>
      <w:r w:rsidRPr="000D6A78">
        <w:rPr>
          <w:rFonts w:ascii="Arial" w:hAnsi="Arial" w:cs="Arial"/>
          <w:sz w:val="20"/>
          <w:szCs w:val="20"/>
          <w:lang w:val="pl-PL"/>
        </w:rPr>
        <w:t>)</w:t>
      </w: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r w:rsidRPr="000D6A78">
        <w:rPr>
          <w:rFonts w:ascii="Arial" w:hAnsi="Arial" w:cs="Arial"/>
          <w:bCs/>
          <w:sz w:val="20"/>
          <w:szCs w:val="20"/>
          <w:lang w:val="pl-PL"/>
        </w:rPr>
        <w:t>. (należy określić sposób wykorzystania zasobów innego podmiotu przy wykonywaniu przedmiotu zamówienia).</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w:t>
      </w:r>
    </w:p>
    <w:p w:rsidR="00D934C1" w:rsidRPr="000D6A78" w:rsidRDefault="00D934C1" w:rsidP="0020368B">
      <w:pPr>
        <w:pStyle w:val="Bezodstpw"/>
        <w:numPr>
          <w:ilvl w:val="0"/>
          <w:numId w:val="47"/>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D934C1" w:rsidRPr="000D6A78" w:rsidRDefault="00D934C1" w:rsidP="00D934C1">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D934C1" w:rsidRPr="000D6A78" w:rsidRDefault="00D934C1" w:rsidP="00D934C1">
      <w:pPr>
        <w:pStyle w:val="Bezodstpw"/>
        <w:jc w:val="center"/>
        <w:rPr>
          <w:rFonts w:ascii="Arial" w:hAnsi="Arial" w:cs="Arial"/>
          <w:sz w:val="20"/>
          <w:szCs w:val="20"/>
          <w:lang w:val="pl-PL"/>
        </w:rPr>
      </w:pPr>
    </w:p>
    <w:p w:rsidR="00D934C1" w:rsidRPr="000D6A78" w:rsidRDefault="00D934C1" w:rsidP="00D934C1">
      <w:pPr>
        <w:pStyle w:val="Bezodstpw"/>
        <w:jc w:val="both"/>
        <w:rPr>
          <w:rFonts w:ascii="Arial" w:hAnsi="Arial" w:cs="Arial"/>
          <w:sz w:val="20"/>
          <w:szCs w:val="20"/>
          <w:lang w:val="pl-PL"/>
        </w:rPr>
      </w:pPr>
    </w:p>
    <w:p w:rsidR="00D934C1" w:rsidRPr="000D6A78" w:rsidRDefault="00D934C1" w:rsidP="00D934C1">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D934C1" w:rsidRPr="000D6A78" w:rsidRDefault="00D934C1" w:rsidP="00D934C1">
      <w:pPr>
        <w:pStyle w:val="Nagwek1"/>
        <w:numPr>
          <w:ilvl w:val="0"/>
          <w:numId w:val="0"/>
        </w:numPr>
        <w:spacing w:line="240" w:lineRule="auto"/>
        <w:jc w:val="center"/>
        <w:rPr>
          <w:b w:val="0"/>
          <w:sz w:val="20"/>
          <w:szCs w:val="20"/>
        </w:rPr>
      </w:pPr>
      <w:bookmarkStart w:id="34" w:name="_Toc486583574"/>
      <w:bookmarkStart w:id="35" w:name="_Toc498934885"/>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4"/>
      <w:bookmarkEnd w:id="35"/>
    </w:p>
    <w:p w:rsidR="00D934C1" w:rsidRPr="000D6A78" w:rsidRDefault="00D934C1" w:rsidP="00D934C1">
      <w:pPr>
        <w:pStyle w:val="Nagwek1"/>
        <w:numPr>
          <w:ilvl w:val="0"/>
          <w:numId w:val="0"/>
        </w:numPr>
        <w:spacing w:line="240" w:lineRule="auto"/>
        <w:rPr>
          <w:sz w:val="20"/>
          <w:szCs w:val="20"/>
        </w:rPr>
      </w:pPr>
    </w:p>
    <w:p w:rsidR="005C2645" w:rsidRPr="000D6A78" w:rsidRDefault="005C2645" w:rsidP="0069743A">
      <w:pPr>
        <w:pStyle w:val="Nagwek1"/>
        <w:numPr>
          <w:ilvl w:val="0"/>
          <w:numId w:val="0"/>
        </w:numPr>
        <w:spacing w:line="240" w:lineRule="auto"/>
        <w:jc w:val="right"/>
        <w:rPr>
          <w:sz w:val="20"/>
          <w:szCs w:val="20"/>
        </w:rPr>
      </w:pP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lastRenderedPageBreak/>
        <w:t xml:space="preserve">Załącznik nr </w:t>
      </w:r>
      <w:r w:rsidR="00B75DD4" w:rsidRPr="000D6A78">
        <w:rPr>
          <w:sz w:val="20"/>
          <w:szCs w:val="20"/>
        </w:rPr>
        <w:t>4</w:t>
      </w:r>
      <w:r w:rsidRPr="000D6A78">
        <w:rPr>
          <w:sz w:val="20"/>
          <w:szCs w:val="20"/>
        </w:rPr>
        <w:t xml:space="preserve"> do SIWZ – Formularz – Dane ogólne</w:t>
      </w:r>
      <w:bookmarkEnd w:id="33"/>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402478" w:rsidRPr="000D6A78" w:rsidRDefault="0069743A" w:rsidP="0069743A">
      <w:pPr>
        <w:pStyle w:val="Nagwek1"/>
        <w:numPr>
          <w:ilvl w:val="0"/>
          <w:numId w:val="0"/>
        </w:numPr>
        <w:spacing w:line="240" w:lineRule="auto"/>
        <w:jc w:val="right"/>
        <w:rPr>
          <w:sz w:val="20"/>
          <w:szCs w:val="20"/>
        </w:rPr>
      </w:pPr>
      <w:bookmarkStart w:id="36" w:name="_Toc469557217"/>
      <w:r w:rsidRPr="000D6A78">
        <w:rPr>
          <w:sz w:val="20"/>
          <w:szCs w:val="20"/>
        </w:rPr>
        <w:lastRenderedPageBreak/>
        <w:t xml:space="preserve">Załącznik nr </w:t>
      </w:r>
      <w:r w:rsidR="00B75DD4" w:rsidRPr="000D6A78">
        <w:rPr>
          <w:sz w:val="20"/>
          <w:szCs w:val="20"/>
        </w:rPr>
        <w:t>5</w:t>
      </w:r>
      <w:r w:rsidRPr="000D6A78">
        <w:rPr>
          <w:sz w:val="20"/>
          <w:szCs w:val="20"/>
        </w:rPr>
        <w:t xml:space="preserve"> do SIWZ – </w:t>
      </w:r>
      <w:r w:rsidR="00402478" w:rsidRPr="000D6A78">
        <w:rPr>
          <w:sz w:val="20"/>
          <w:szCs w:val="20"/>
        </w:rPr>
        <w:t>Wzór umowy w sprawie zamówienia publicznego.</w:t>
      </w:r>
      <w:bookmarkEnd w:id="36"/>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37" w:name="_Toc449616584"/>
      <w:bookmarkStart w:id="38" w:name="_Toc463604104"/>
      <w:bookmarkStart w:id="39" w:name="_Toc467572729"/>
      <w:bookmarkStart w:id="40" w:name="_Toc468865420"/>
      <w:bookmarkStart w:id="41" w:name="_Toc469557218"/>
      <w:r w:rsidRPr="000D6A78">
        <w:rPr>
          <w:rFonts w:ascii="Arial" w:hAnsi="Arial" w:cs="Arial"/>
          <w:sz w:val="20"/>
          <w:lang w:val="pl-PL"/>
        </w:rPr>
        <w:t>UMOWA NR ………./ 201</w:t>
      </w:r>
      <w:bookmarkEnd w:id="37"/>
      <w:bookmarkEnd w:id="38"/>
      <w:bookmarkEnd w:id="39"/>
      <w:bookmarkEnd w:id="40"/>
      <w:bookmarkEnd w:id="41"/>
      <w:r w:rsidR="00DB43D3">
        <w:rPr>
          <w:rFonts w:ascii="Arial" w:hAnsi="Arial" w:cs="Arial"/>
          <w:sz w:val="20"/>
          <w:lang w:val="pl-PL"/>
        </w:rPr>
        <w:t>8</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RZP.272…….201</w:t>
      </w:r>
      <w:r w:rsidR="00DB43D3">
        <w:rPr>
          <w:rFonts w:ascii="Arial" w:hAnsi="Arial" w:cs="Arial"/>
          <w:sz w:val="20"/>
          <w:lang w:val="pl-PL"/>
        </w:rPr>
        <w:t>8</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w:t>
      </w:r>
      <w:r w:rsidR="00DB43D3">
        <w:rPr>
          <w:rFonts w:ascii="Arial" w:hAnsi="Arial" w:cs="Arial"/>
          <w:sz w:val="20"/>
          <w:lang w:val="pl-PL"/>
        </w:rPr>
        <w:t>8</w:t>
      </w:r>
      <w:r w:rsidRPr="000D6A7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2" w:name="_Toc449616585"/>
      <w:bookmarkStart w:id="43" w:name="_Toc463604105"/>
      <w:bookmarkStart w:id="44" w:name="_Toc467572730"/>
      <w:bookmarkStart w:id="45" w:name="_Toc468865421"/>
      <w:bookmarkStart w:id="46" w:name="_Toc469557219"/>
      <w:r w:rsidRPr="000D6A78">
        <w:rPr>
          <w:rFonts w:ascii="Arial" w:hAnsi="Arial" w:cs="Arial"/>
          <w:b/>
          <w:sz w:val="20"/>
          <w:lang w:val="pl-PL"/>
        </w:rPr>
        <w:t>Marcina Zająca – Zastępcę Wójta Gminy Stare Babice</w:t>
      </w:r>
      <w:bookmarkEnd w:id="42"/>
      <w:bookmarkEnd w:id="43"/>
      <w:bookmarkEnd w:id="44"/>
      <w:bookmarkEnd w:id="45"/>
      <w:bookmarkEnd w:id="46"/>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zwanym dalej „Wykonawcą” zarejestrowanym w ……………………………………………………….,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0D6A78" w:rsidRDefault="000D1D0A" w:rsidP="00BE0D85">
      <w:pPr>
        <w:pStyle w:val="Bezodstpw"/>
        <w:jc w:val="both"/>
        <w:rPr>
          <w:rFonts w:ascii="Arial" w:hAnsi="Arial" w:cs="Arial"/>
          <w:b/>
          <w:sz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00DB43D3" w:rsidRPr="000D6A78">
        <w:rPr>
          <w:rFonts w:ascii="Arial" w:hAnsi="Arial" w:cs="Arial"/>
          <w:b/>
          <w:sz w:val="20"/>
          <w:szCs w:val="20"/>
          <w:lang w:val="pl-PL"/>
        </w:rPr>
        <w:t>„</w:t>
      </w:r>
      <w:r w:rsidR="00DB43D3">
        <w:rPr>
          <w:rFonts w:ascii="Arial" w:hAnsi="Arial" w:cs="Arial"/>
          <w:b/>
          <w:sz w:val="20"/>
          <w:szCs w:val="20"/>
          <w:lang w:val="pl-PL"/>
        </w:rPr>
        <w:t>Scalenie i podział nieruchomości we wsi Borzęcin Duży – II kompleks.</w:t>
      </w:r>
      <w:r w:rsidR="00DB43D3" w:rsidRPr="000D6A78">
        <w:rPr>
          <w:rFonts w:ascii="Arial" w:hAnsi="Arial" w:cs="Arial"/>
          <w:b/>
          <w:sz w:val="20"/>
          <w:szCs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późn.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4"/>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C40985">
        <w:rPr>
          <w:rFonts w:ascii="Arial" w:hAnsi="Arial" w:cs="Arial"/>
          <w:b/>
          <w:sz w:val="20"/>
          <w:lang w:val="pl-PL"/>
        </w:rPr>
        <w:t>§ 1</w:t>
      </w:r>
    </w:p>
    <w:p w:rsidR="00C40985" w:rsidRPr="00E578C7" w:rsidRDefault="00C40985" w:rsidP="00E578C7">
      <w:pPr>
        <w:pStyle w:val="Nagwek1"/>
        <w:numPr>
          <w:ilvl w:val="0"/>
          <w:numId w:val="71"/>
        </w:numPr>
        <w:spacing w:line="240" w:lineRule="auto"/>
        <w:ind w:left="426" w:hanging="426"/>
        <w:jc w:val="both"/>
        <w:rPr>
          <w:b w:val="0"/>
          <w:sz w:val="20"/>
          <w:szCs w:val="20"/>
          <w:u w:val="none"/>
        </w:rPr>
      </w:pPr>
      <w:r w:rsidRPr="00E578C7">
        <w:rPr>
          <w:b w:val="0"/>
          <w:sz w:val="20"/>
          <w:szCs w:val="20"/>
          <w:u w:val="none"/>
        </w:rPr>
        <w:t>Przedmiotem umowy jest scalenie i podział II kompleksu gruntów o powierzchni ok. 23 ha we wsi Borzęcin Duży.</w:t>
      </w:r>
    </w:p>
    <w:p w:rsidR="00C40985" w:rsidRPr="00E578C7" w:rsidRDefault="00C40985" w:rsidP="00E578C7">
      <w:pPr>
        <w:pStyle w:val="Nagwek1"/>
        <w:numPr>
          <w:ilvl w:val="0"/>
          <w:numId w:val="71"/>
        </w:numPr>
        <w:spacing w:line="240" w:lineRule="auto"/>
        <w:ind w:left="426" w:hanging="426"/>
        <w:jc w:val="both"/>
        <w:rPr>
          <w:b w:val="0"/>
          <w:sz w:val="20"/>
          <w:szCs w:val="20"/>
          <w:u w:val="none"/>
        </w:rPr>
      </w:pPr>
      <w:r w:rsidRPr="00E578C7">
        <w:rPr>
          <w:b w:val="0"/>
          <w:sz w:val="20"/>
          <w:szCs w:val="20"/>
          <w:u w:val="none"/>
        </w:rPr>
        <w:t>Charakterystyka obiektu:</w:t>
      </w:r>
    </w:p>
    <w:p w:rsidR="00C40985" w:rsidRPr="00E578C7" w:rsidRDefault="00C40985" w:rsidP="00E578C7">
      <w:pPr>
        <w:pStyle w:val="Akapitzlist"/>
        <w:numPr>
          <w:ilvl w:val="0"/>
          <w:numId w:val="72"/>
        </w:numPr>
        <w:spacing w:after="0" w:line="240" w:lineRule="auto"/>
        <w:jc w:val="both"/>
        <w:rPr>
          <w:rFonts w:ascii="Arial" w:hAnsi="Arial" w:cs="Arial"/>
          <w:sz w:val="20"/>
          <w:szCs w:val="20"/>
          <w:lang w:val="pl-PL"/>
        </w:rPr>
      </w:pPr>
      <w:r w:rsidRPr="00E578C7">
        <w:rPr>
          <w:rFonts w:ascii="Arial" w:hAnsi="Arial" w:cs="Arial"/>
          <w:sz w:val="20"/>
          <w:szCs w:val="20"/>
          <w:lang w:val="pl-PL"/>
        </w:rPr>
        <w:t>Obszar poddany scaleniu i podziałowi wynosi ok. 23 ha i stanowią go działki ew. o nr 449/2, 454/1, 460/2, 460/4, 461/3, 463/1, 466/1, 466/2, 466/3, 466/4, 466/8, 467, 471/2, 474/2, 474/3, 476/2, 476/4 i 479 oraz część działki 450, 451, 455, 456/1, 457, 458, 459, 462, 464, 468, 470, 471/1, 472, 473, 474/1, 475, 477, 478/1, 478/2, 480, 481, 482, 483, 484 i 485,</w:t>
      </w:r>
      <w:r w:rsidRPr="00E578C7">
        <w:rPr>
          <w:lang w:val="pl-PL"/>
        </w:rPr>
        <w:t xml:space="preserve"> </w:t>
      </w:r>
      <w:r w:rsidRPr="00E578C7">
        <w:rPr>
          <w:rFonts w:ascii="Arial" w:hAnsi="Arial" w:cs="Arial"/>
          <w:sz w:val="20"/>
          <w:szCs w:val="20"/>
          <w:lang w:val="pl-PL"/>
        </w:rPr>
        <w:t>położone we wsi Borzęcin Duży</w:t>
      </w:r>
    </w:p>
    <w:p w:rsidR="00C40985" w:rsidRPr="00E578C7" w:rsidRDefault="00C40985" w:rsidP="00E578C7">
      <w:pPr>
        <w:pStyle w:val="Akapitzlist"/>
        <w:numPr>
          <w:ilvl w:val="0"/>
          <w:numId w:val="72"/>
        </w:numPr>
        <w:spacing w:after="0" w:line="240" w:lineRule="auto"/>
        <w:ind w:left="714" w:hanging="357"/>
        <w:rPr>
          <w:rFonts w:ascii="Arial" w:hAnsi="Arial" w:cs="Arial"/>
          <w:sz w:val="20"/>
          <w:szCs w:val="20"/>
          <w:lang w:val="pl-PL"/>
        </w:rPr>
      </w:pPr>
      <w:r w:rsidRPr="00E578C7">
        <w:rPr>
          <w:rFonts w:ascii="Arial" w:hAnsi="Arial" w:cs="Arial"/>
          <w:sz w:val="20"/>
          <w:szCs w:val="20"/>
          <w:lang w:val="pl-PL"/>
        </w:rPr>
        <w:t>dla wskazania przedmiotowego terenu do SIWZ załączono mapę ewidencyjną w skali 1:2000</w:t>
      </w:r>
    </w:p>
    <w:p w:rsidR="00C40985" w:rsidRPr="00E578C7" w:rsidRDefault="00C40985" w:rsidP="00E578C7">
      <w:pPr>
        <w:pStyle w:val="Akapitzlist"/>
        <w:numPr>
          <w:ilvl w:val="0"/>
          <w:numId w:val="72"/>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scalenie i podział wykonywane będą zgodnie z Uchwałą Rady Gminy Stare Babice nr XXXIV/343/17 z dnia 14 września 2017 r. w sprawie przystąpienia do scalenia nieruchomości położonych w obrębie Borzęcin Duży – Kompleks II – uchwała dostępna pod linkiem http://bip.babice-stare.waw.pl/public/?id=173479 – na stronie należy odnaleźć numer uchwały,</w:t>
      </w:r>
    </w:p>
    <w:p w:rsidR="00C40985" w:rsidRPr="00E578C7" w:rsidRDefault="00C40985" w:rsidP="00E578C7">
      <w:pPr>
        <w:pStyle w:val="Akapitzlist"/>
        <w:numPr>
          <w:ilvl w:val="0"/>
          <w:numId w:val="72"/>
        </w:numPr>
        <w:suppressAutoHyphens w:val="0"/>
        <w:spacing w:after="0" w:line="240" w:lineRule="auto"/>
        <w:contextualSpacing/>
        <w:jc w:val="both"/>
        <w:rPr>
          <w:rFonts w:ascii="Arial" w:hAnsi="Arial" w:cs="Arial"/>
          <w:color w:val="000000"/>
          <w:sz w:val="20"/>
          <w:szCs w:val="20"/>
          <w:lang w:val="pl-PL" w:eastAsia="pl-PL"/>
        </w:rPr>
      </w:pPr>
      <w:r w:rsidRPr="00E578C7">
        <w:rPr>
          <w:rFonts w:ascii="Arial" w:hAnsi="Arial" w:cs="Arial"/>
          <w:sz w:val="20"/>
          <w:szCs w:val="20"/>
          <w:lang w:val="pl-PL"/>
        </w:rPr>
        <w:t xml:space="preserve">teren scalenia i podziału objęty jest Miejscowym Planem Zagospodarowania Przestrzennego, uchwalonym Uchwałą Rady Gminy Stare Babice nr XLIV/414/10 z dnia 04.11.2010 r. – uchwała dostępna pod linkiem </w:t>
      </w:r>
      <w:hyperlink r:id="rId17" w:history="1">
        <w:r w:rsidRPr="00E578C7">
          <w:rPr>
            <w:rStyle w:val="Hipercze"/>
            <w:rFonts w:ascii="Arial" w:hAnsi="Arial" w:cs="Arial"/>
            <w:sz w:val="20"/>
            <w:szCs w:val="20"/>
            <w:lang w:val="pl-PL"/>
          </w:rPr>
          <w:t>http://bip.babice-stare.waw.pl/public/?id=97789</w:t>
        </w:r>
      </w:hyperlink>
    </w:p>
    <w:p w:rsidR="00C40985" w:rsidRPr="00E578C7" w:rsidRDefault="00C40985" w:rsidP="00E578C7">
      <w:pPr>
        <w:pStyle w:val="Nagwek1"/>
        <w:numPr>
          <w:ilvl w:val="0"/>
          <w:numId w:val="71"/>
        </w:numPr>
        <w:spacing w:line="240" w:lineRule="auto"/>
        <w:ind w:left="426" w:hanging="426"/>
        <w:rPr>
          <w:b w:val="0"/>
          <w:sz w:val="20"/>
          <w:szCs w:val="20"/>
          <w:u w:val="none"/>
        </w:rPr>
      </w:pPr>
      <w:r w:rsidRPr="00E578C7">
        <w:rPr>
          <w:b w:val="0"/>
          <w:sz w:val="20"/>
          <w:szCs w:val="20"/>
          <w:u w:val="none"/>
        </w:rPr>
        <w:t>Zakres przedmiotu zamówienia podzielony jest na etapy i dotyczy opracowania następującej dokumentacji technicznej i prawnej:</w:t>
      </w:r>
    </w:p>
    <w:p w:rsidR="00C40985" w:rsidRPr="00E578C7" w:rsidRDefault="00C40985" w:rsidP="00E578C7">
      <w:pPr>
        <w:pStyle w:val="Nagwek1"/>
        <w:numPr>
          <w:ilvl w:val="0"/>
          <w:numId w:val="73"/>
        </w:numPr>
        <w:spacing w:line="240" w:lineRule="auto"/>
        <w:ind w:left="709" w:hanging="283"/>
        <w:rPr>
          <w:b w:val="0"/>
          <w:color w:val="000000"/>
          <w:sz w:val="20"/>
          <w:szCs w:val="20"/>
          <w:u w:val="none"/>
          <w:lang w:eastAsia="pl-PL"/>
        </w:rPr>
      </w:pPr>
      <w:r w:rsidRPr="00E578C7">
        <w:rPr>
          <w:b w:val="0"/>
          <w:color w:val="000000"/>
          <w:sz w:val="20"/>
          <w:szCs w:val="20"/>
          <w:u w:val="none"/>
          <w:lang w:eastAsia="pl-PL"/>
        </w:rPr>
        <w:t>I etap – dla dotychczasowego stanu posiadania:</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badanie Ksiąg Wieczystych, a w przypadku ich braku, badania innych dokumentów stwierdzających własność nieruchomości, </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badanie katastru nieruchomości,</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badanie zgodności zapisów w katastrze nieruchomości z dokumentami wymienionymi w pkt. a oraz wyjaśnienia niezgodności między tymi zapisami,</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opracowanie geodezyjne granic zewnętrznych gruntów objętych scaleniem i podziałem,</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sporządzenie rejestru nieruchomości wg ich stanu dotychczasowego z podaną wartością poszczególnych działek, </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sporządzenie wykazu ograniczonych praw rzeczowych ciążących na nieruchomościach, </w:t>
      </w:r>
    </w:p>
    <w:p w:rsidR="00C40985" w:rsidRPr="00E578C7" w:rsidRDefault="00C40985" w:rsidP="00E578C7">
      <w:pPr>
        <w:pStyle w:val="Akapitzlist"/>
        <w:numPr>
          <w:ilvl w:val="0"/>
          <w:numId w:val="7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sporządzenie, w razie potrzeby, dokumentacji w celu aktualizacji wpisów w księgach wieczystych i katastrze nieruchomości.</w:t>
      </w:r>
    </w:p>
    <w:p w:rsidR="00C40985" w:rsidRPr="00E578C7" w:rsidRDefault="00C40985" w:rsidP="00E578C7">
      <w:pPr>
        <w:pStyle w:val="Nagwek1"/>
        <w:numPr>
          <w:ilvl w:val="0"/>
          <w:numId w:val="73"/>
        </w:numPr>
        <w:spacing w:line="240" w:lineRule="auto"/>
        <w:ind w:left="709" w:hanging="283"/>
        <w:rPr>
          <w:b w:val="0"/>
          <w:sz w:val="20"/>
          <w:szCs w:val="20"/>
          <w:u w:val="none"/>
          <w:lang w:eastAsia="pl-PL"/>
        </w:rPr>
      </w:pPr>
      <w:r w:rsidRPr="00E578C7">
        <w:rPr>
          <w:b w:val="0"/>
          <w:sz w:val="20"/>
          <w:szCs w:val="20"/>
          <w:u w:val="none"/>
          <w:lang w:eastAsia="pl-PL"/>
        </w:rPr>
        <w:t>II etap – dla projektu scalenia i nieruchomości:</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wykonanie geodezyjnego projektu scalenia i podziału nieruchomości, uwzględniającego wnioski uczestników postępowania oraz opinii rady uczestników scalenia, </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sporządzenie rejestru nieruchomości nowego stanu po scaleniu i podziale z podaną wartością poszczególnych działek, </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lastRenderedPageBreak/>
        <w:t>uzyskanie klauzuli przyjęcia dokumentów do powiatowego zasobu geodezyjnego i kartograficznego,</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stabilizacja granic działek trwałymi znakami granicznymi,</w:t>
      </w:r>
    </w:p>
    <w:p w:rsidR="00C40985" w:rsidRPr="00E578C7" w:rsidRDefault="00C40985" w:rsidP="00E578C7">
      <w:pPr>
        <w:pStyle w:val="Akapitzlist"/>
        <w:numPr>
          <w:ilvl w:val="0"/>
          <w:numId w:val="7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przeprowadzenia w trakcie prac zebrań z uczestnikami postępowania a w szczególności:</w:t>
      </w:r>
    </w:p>
    <w:p w:rsidR="00C40985" w:rsidRPr="00E578C7" w:rsidRDefault="00C40985" w:rsidP="00E578C7">
      <w:pPr>
        <w:pStyle w:val="Akapitzlist"/>
        <w:numPr>
          <w:ilvl w:val="1"/>
          <w:numId w:val="5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uczestnictwo w zebraniu informacyjnym,</w:t>
      </w:r>
    </w:p>
    <w:p w:rsidR="00C40985" w:rsidRPr="00E578C7" w:rsidRDefault="00C40985" w:rsidP="00E578C7">
      <w:pPr>
        <w:pStyle w:val="Akapitzlist"/>
        <w:numPr>
          <w:ilvl w:val="1"/>
          <w:numId w:val="55"/>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zebrań, na których zbierane będą wnioski od uczestników w sprawie lokalizacji ich gruntów po scaleniu, </w:t>
      </w:r>
    </w:p>
    <w:p w:rsidR="00C40985" w:rsidRPr="00E578C7" w:rsidRDefault="00C40985" w:rsidP="00E578C7">
      <w:pPr>
        <w:pStyle w:val="Nagwek1"/>
        <w:numPr>
          <w:ilvl w:val="0"/>
          <w:numId w:val="73"/>
        </w:numPr>
        <w:spacing w:line="240" w:lineRule="auto"/>
        <w:ind w:left="709" w:hanging="283"/>
        <w:rPr>
          <w:b w:val="0"/>
          <w:sz w:val="20"/>
          <w:szCs w:val="20"/>
          <w:u w:val="none"/>
          <w:lang w:eastAsia="pl-PL"/>
        </w:rPr>
      </w:pPr>
      <w:r w:rsidRPr="00E578C7">
        <w:rPr>
          <w:b w:val="0"/>
          <w:sz w:val="20"/>
          <w:szCs w:val="20"/>
          <w:u w:val="none"/>
          <w:lang w:eastAsia="pl-PL"/>
        </w:rPr>
        <w:t>III etap – po podjęciu uchwały Rady Gminy o scaleniu:</w:t>
      </w:r>
    </w:p>
    <w:p w:rsidR="00C40985" w:rsidRPr="00E578C7" w:rsidRDefault="00C40985" w:rsidP="00E578C7">
      <w:pPr>
        <w:pStyle w:val="Akapitzlist"/>
        <w:numPr>
          <w:ilvl w:val="0"/>
          <w:numId w:val="76"/>
        </w:numPr>
        <w:tabs>
          <w:tab w:val="left" w:pos="993"/>
        </w:tabs>
        <w:suppressAutoHyphens w:val="0"/>
        <w:spacing w:after="0" w:line="240" w:lineRule="auto"/>
        <w:ind w:hanging="11"/>
        <w:contextualSpacing/>
        <w:jc w:val="both"/>
        <w:rPr>
          <w:rFonts w:ascii="Arial" w:hAnsi="Arial" w:cs="Arial"/>
          <w:sz w:val="20"/>
          <w:szCs w:val="20"/>
          <w:lang w:val="pl-PL"/>
        </w:rPr>
      </w:pPr>
      <w:r w:rsidRPr="00E578C7">
        <w:rPr>
          <w:rFonts w:ascii="Arial" w:hAnsi="Arial" w:cs="Arial"/>
          <w:sz w:val="20"/>
          <w:szCs w:val="20"/>
          <w:lang w:val="pl-PL"/>
        </w:rPr>
        <w:t>opracowanie dokumentacji niezbędnej do dokonania wpisów w Księgach Wieczystych</w:t>
      </w:r>
    </w:p>
    <w:p w:rsidR="00C40985" w:rsidRPr="00E578C7" w:rsidRDefault="00C40985" w:rsidP="00E578C7">
      <w:pPr>
        <w:pStyle w:val="Akapitzlist"/>
        <w:numPr>
          <w:ilvl w:val="0"/>
          <w:numId w:val="76"/>
        </w:numPr>
        <w:tabs>
          <w:tab w:val="left" w:pos="993"/>
        </w:tabs>
        <w:suppressAutoHyphens w:val="0"/>
        <w:spacing w:after="0" w:line="240" w:lineRule="auto"/>
        <w:ind w:hanging="11"/>
        <w:contextualSpacing/>
        <w:jc w:val="both"/>
        <w:rPr>
          <w:rFonts w:ascii="Arial" w:hAnsi="Arial" w:cs="Arial"/>
          <w:sz w:val="20"/>
          <w:szCs w:val="20"/>
          <w:lang w:val="pl-PL"/>
        </w:rPr>
      </w:pPr>
      <w:r w:rsidRPr="00E578C7">
        <w:rPr>
          <w:rFonts w:ascii="Arial" w:hAnsi="Arial" w:cs="Arial"/>
          <w:sz w:val="20"/>
          <w:szCs w:val="20"/>
          <w:lang w:val="pl-PL"/>
        </w:rPr>
        <w:t>wyrysy z mapy ewidencyjnej</w:t>
      </w:r>
    </w:p>
    <w:p w:rsidR="00C40985" w:rsidRPr="00E578C7" w:rsidRDefault="00C40985" w:rsidP="00E16183">
      <w:pPr>
        <w:pStyle w:val="Nagwek1"/>
        <w:numPr>
          <w:ilvl w:val="0"/>
          <w:numId w:val="71"/>
        </w:numPr>
        <w:spacing w:line="240" w:lineRule="auto"/>
        <w:ind w:left="426" w:hanging="426"/>
        <w:jc w:val="both"/>
        <w:rPr>
          <w:b w:val="0"/>
          <w:sz w:val="20"/>
          <w:szCs w:val="20"/>
          <w:u w:val="none"/>
        </w:rPr>
      </w:pPr>
      <w:r w:rsidRPr="00E578C7">
        <w:rPr>
          <w:b w:val="0"/>
          <w:sz w:val="20"/>
          <w:szCs w:val="20"/>
          <w:u w:val="none"/>
        </w:rPr>
        <w:t xml:space="preserve">Przedmiot zamówienia będzie realizowany zgodnie z wymogami określonymi w: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ustawie z dnia 21 sierpnia 1997 r. o gospodarce nieruchomościami (Dz. U. 2016 poz. 2147),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ustawie z dnia 27 marca 2003 r. o planowaniu i zagospodarowaniu przestrzennym (Dz. U. z 2017 poz. 1073),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ustawie z dnia 17 maja 1989 r. Prawo geodezyjne i kartograficzne (Dz. U. 2017 poz. 2101),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ustawie z dnia 23 kwietnia 1964 r. Kodeks cywilny (Dz. U. z 2017 r. poz. 459),</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 xml:space="preserve">przepisach wykonawczych do w/w ustaw, </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Miejscowym Plan Zagospodarowania Przestrzennego uchwalonym Uchwałą Rady Gminy Stare Babice nr XLIV/414/10 z dnia 04.11.2010 r.</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Uchwale Rady Gminy Stare Babice nr XXXIV/343/17 z dnia 14 września 2017 r. w sprawie przystąpienia do scalenia nieruchomości położonych w obrębie Borzęcin Duży – Kompleks II</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zgodnie mapą ewidencyjna terenu scalenia w skali 1:2000,</w:t>
      </w:r>
    </w:p>
    <w:p w:rsidR="00C40985" w:rsidRPr="00E578C7" w:rsidRDefault="00C40985" w:rsidP="00E16183">
      <w:pPr>
        <w:pStyle w:val="Bezodstpw"/>
        <w:numPr>
          <w:ilvl w:val="0"/>
          <w:numId w:val="77"/>
        </w:numPr>
        <w:ind w:left="709" w:hanging="283"/>
        <w:jc w:val="both"/>
        <w:rPr>
          <w:rFonts w:ascii="Arial" w:hAnsi="Arial" w:cs="Arial"/>
          <w:sz w:val="20"/>
          <w:szCs w:val="20"/>
          <w:lang w:val="pl-PL"/>
        </w:rPr>
      </w:pPr>
      <w:r w:rsidRPr="00E578C7">
        <w:rPr>
          <w:rFonts w:ascii="Arial" w:hAnsi="Arial" w:cs="Arial"/>
          <w:sz w:val="20"/>
          <w:szCs w:val="20"/>
          <w:lang w:val="pl-PL"/>
        </w:rPr>
        <w:t>innych przepisach i wytycznych mających zastosowanie w danym przedmiocie zamówienia.</w:t>
      </w:r>
    </w:p>
    <w:p w:rsidR="00C40985" w:rsidRPr="0089178A" w:rsidRDefault="00C40985" w:rsidP="00E578C7">
      <w:pPr>
        <w:pStyle w:val="Nagwek1"/>
        <w:numPr>
          <w:ilvl w:val="0"/>
          <w:numId w:val="71"/>
        </w:numPr>
        <w:spacing w:line="240" w:lineRule="auto"/>
        <w:ind w:left="426" w:hanging="426"/>
        <w:rPr>
          <w:b w:val="0"/>
          <w:sz w:val="20"/>
          <w:szCs w:val="20"/>
          <w:u w:val="none"/>
        </w:rPr>
      </w:pPr>
      <w:r w:rsidRPr="0089178A">
        <w:rPr>
          <w:b w:val="0"/>
          <w:sz w:val="20"/>
          <w:szCs w:val="20"/>
          <w:u w:val="none"/>
        </w:rPr>
        <w:t>Warunki prowadzenia prac:</w:t>
      </w:r>
    </w:p>
    <w:p w:rsidR="00C40985" w:rsidRPr="0089178A" w:rsidRDefault="00C40985" w:rsidP="00E578C7">
      <w:pPr>
        <w:pStyle w:val="Akapitzlist"/>
        <w:numPr>
          <w:ilvl w:val="0"/>
          <w:numId w:val="78"/>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Strony postanawiają, że odbiór przedmiotu zamówienia zostanie dokonany etapami:</w:t>
      </w:r>
    </w:p>
    <w:p w:rsidR="0089178A" w:rsidRPr="0089178A" w:rsidRDefault="0089178A" w:rsidP="0089178A">
      <w:pPr>
        <w:pStyle w:val="Akapitzlist"/>
        <w:numPr>
          <w:ilvl w:val="0"/>
          <w:numId w:val="100"/>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etap I – Wykonawca wykona i okaże Zamawiającemu rejestr starego stanu władania</w:t>
      </w:r>
      <w:r>
        <w:rPr>
          <w:rFonts w:ascii="Arial" w:hAnsi="Arial" w:cs="Arial"/>
          <w:sz w:val="20"/>
          <w:szCs w:val="20"/>
          <w:lang w:val="pl-PL"/>
        </w:rPr>
        <w:t xml:space="preserve">. </w:t>
      </w:r>
      <w:r w:rsidRPr="0089178A">
        <w:rPr>
          <w:rFonts w:ascii="Arial" w:hAnsi="Arial" w:cs="Arial"/>
          <w:sz w:val="20"/>
          <w:szCs w:val="20"/>
          <w:lang w:val="pl-PL"/>
        </w:rPr>
        <w:t xml:space="preserve">Zakończenie I etapu prac, o których mowa w </w:t>
      </w:r>
      <w:r w:rsidRPr="0089178A">
        <w:rPr>
          <w:rFonts w:ascii="Arial" w:hAnsi="Arial" w:cs="Arial"/>
          <w:sz w:val="20"/>
          <w:lang w:val="pl-PL"/>
        </w:rPr>
        <w:t xml:space="preserve">§ 1 pkt 3 ust. 1 </w:t>
      </w:r>
      <w:r>
        <w:rPr>
          <w:rFonts w:ascii="Arial" w:hAnsi="Arial" w:cs="Arial"/>
          <w:sz w:val="20"/>
          <w:lang w:val="pl-PL"/>
        </w:rPr>
        <w:t xml:space="preserve">umowy </w:t>
      </w:r>
      <w:r w:rsidRPr="0089178A">
        <w:rPr>
          <w:rFonts w:ascii="Arial" w:hAnsi="Arial" w:cs="Arial"/>
          <w:sz w:val="20"/>
          <w:szCs w:val="20"/>
          <w:lang w:val="pl-PL"/>
        </w:rPr>
        <w:t>musi nastąpić do 31.12.2018 r.</w:t>
      </w:r>
    </w:p>
    <w:p w:rsidR="0089178A" w:rsidRPr="0089178A" w:rsidRDefault="0089178A" w:rsidP="0089178A">
      <w:pPr>
        <w:pStyle w:val="Akapitzlist"/>
        <w:numPr>
          <w:ilvl w:val="0"/>
          <w:numId w:val="100"/>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etap II – etap zakończy się przyjęciem do państwowego zasobu geodezyjnego i kartograficznego całej dokumentacji dotyczącej scalenia i podziału nieruchomości niezbędnej do podjęcia uchwały przez Radę Gminy w przedmiotowej sprawie</w:t>
      </w:r>
      <w:r>
        <w:rPr>
          <w:rFonts w:ascii="Arial" w:hAnsi="Arial" w:cs="Arial"/>
          <w:sz w:val="20"/>
          <w:szCs w:val="20"/>
          <w:lang w:val="pl-PL"/>
        </w:rPr>
        <w:t xml:space="preserve">. </w:t>
      </w:r>
      <w:r w:rsidRPr="0089178A">
        <w:rPr>
          <w:rFonts w:ascii="Arial" w:hAnsi="Arial" w:cs="Arial"/>
          <w:sz w:val="20"/>
          <w:lang w:val="pl-PL"/>
        </w:rPr>
        <w:t xml:space="preserve">Zakończenie II etapu prac, o których mowa w </w:t>
      </w:r>
      <w:bookmarkStart w:id="47" w:name="_Hlk503955393"/>
      <w:r w:rsidRPr="0089178A">
        <w:rPr>
          <w:rFonts w:ascii="Arial" w:hAnsi="Arial" w:cs="Arial"/>
          <w:sz w:val="20"/>
          <w:lang w:val="pl-PL"/>
        </w:rPr>
        <w:t xml:space="preserve">§ 1 pkt 3 ust. </w:t>
      </w:r>
      <w:r>
        <w:rPr>
          <w:rFonts w:ascii="Arial" w:hAnsi="Arial" w:cs="Arial"/>
          <w:sz w:val="20"/>
          <w:lang w:val="pl-PL"/>
        </w:rPr>
        <w:t>2</w:t>
      </w:r>
      <w:r w:rsidRPr="0089178A">
        <w:rPr>
          <w:rFonts w:ascii="Arial" w:hAnsi="Arial" w:cs="Arial"/>
          <w:sz w:val="20"/>
          <w:lang w:val="pl-PL"/>
        </w:rPr>
        <w:t xml:space="preserve"> </w:t>
      </w:r>
      <w:bookmarkEnd w:id="47"/>
      <w:r w:rsidRPr="0089178A">
        <w:rPr>
          <w:rFonts w:ascii="Arial" w:hAnsi="Arial" w:cs="Arial"/>
          <w:sz w:val="20"/>
          <w:lang w:val="pl-PL"/>
        </w:rPr>
        <w:t>musi nastąpić do 31.12.2019 r.</w:t>
      </w:r>
    </w:p>
    <w:p w:rsidR="0089178A" w:rsidRPr="0089178A" w:rsidRDefault="0089178A" w:rsidP="0089178A">
      <w:pPr>
        <w:pStyle w:val="Akapitzlist"/>
        <w:numPr>
          <w:ilvl w:val="0"/>
          <w:numId w:val="100"/>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89178A">
        <w:rPr>
          <w:rFonts w:ascii="Arial" w:hAnsi="Arial" w:cs="Arial"/>
          <w:sz w:val="20"/>
          <w:szCs w:val="20"/>
          <w:lang w:val="pl-PL"/>
        </w:rPr>
        <w:t>etap III – etap zakończy się przygotowaniem i przekazaniem przez Wykonawcę Zamawiającemu dokumentacji niezbędnej do założenia ksiąg wieczystych.</w:t>
      </w:r>
    </w:p>
    <w:p w:rsidR="0089178A" w:rsidRPr="0089178A" w:rsidRDefault="0089178A" w:rsidP="0089178A">
      <w:pPr>
        <w:pStyle w:val="Akapitzlist"/>
        <w:tabs>
          <w:tab w:val="left" w:pos="426"/>
        </w:tabs>
        <w:suppressAutoHyphens w:val="0"/>
        <w:autoSpaceDE w:val="0"/>
        <w:autoSpaceDN w:val="0"/>
        <w:adjustRightInd w:val="0"/>
        <w:spacing w:after="0" w:line="240" w:lineRule="auto"/>
        <w:ind w:left="1068"/>
        <w:contextualSpacing/>
        <w:jc w:val="both"/>
        <w:rPr>
          <w:rFonts w:ascii="Arial" w:hAnsi="Arial" w:cs="Arial"/>
          <w:sz w:val="20"/>
          <w:szCs w:val="20"/>
          <w:lang w:val="pl-PL"/>
        </w:rPr>
      </w:pPr>
      <w:r w:rsidRPr="0089178A">
        <w:rPr>
          <w:rFonts w:ascii="Arial" w:hAnsi="Arial" w:cs="Arial"/>
          <w:sz w:val="20"/>
          <w:szCs w:val="20"/>
          <w:lang w:val="pl-PL"/>
        </w:rPr>
        <w:t xml:space="preserve">Etap III zakończy się w terminie 45 dni od podjęcia przez Radę Gminy uchwały w sprawie scalenia i podziału, </w:t>
      </w:r>
      <w:r w:rsidRPr="0089178A">
        <w:rPr>
          <w:rFonts w:ascii="Arial" w:hAnsi="Arial" w:cs="Arial"/>
          <w:bCs/>
          <w:sz w:val="20"/>
          <w:szCs w:val="20"/>
          <w:lang w:val="pl-PL"/>
        </w:rPr>
        <w:t>lecz nie później niż 3 lata od dnia zawarcia umowy</w:t>
      </w:r>
      <w:r w:rsidRPr="0089178A">
        <w:rPr>
          <w:rFonts w:ascii="Arial" w:hAnsi="Arial" w:cs="Arial"/>
          <w:sz w:val="20"/>
          <w:szCs w:val="20"/>
          <w:lang w:val="pl-PL"/>
        </w:rPr>
        <w:t>.</w:t>
      </w:r>
    </w:p>
    <w:p w:rsidR="00C40985" w:rsidRPr="0089178A" w:rsidRDefault="00C40985" w:rsidP="0089178A">
      <w:pPr>
        <w:pStyle w:val="Bezodstpw"/>
        <w:numPr>
          <w:ilvl w:val="0"/>
          <w:numId w:val="78"/>
        </w:numPr>
        <w:jc w:val="both"/>
        <w:rPr>
          <w:rFonts w:ascii="Arial" w:hAnsi="Arial" w:cs="Arial"/>
          <w:sz w:val="20"/>
          <w:szCs w:val="20"/>
          <w:lang w:val="pl-PL"/>
        </w:rPr>
      </w:pPr>
      <w:r w:rsidRPr="0089178A">
        <w:rPr>
          <w:rFonts w:ascii="Arial" w:hAnsi="Arial" w:cs="Arial"/>
          <w:sz w:val="20"/>
          <w:szCs w:val="20"/>
          <w:lang w:val="pl-PL"/>
        </w:rPr>
        <w:t>Wykonawca zobowiązuje się do delegowania do prac związanych z realizacją</w:t>
      </w:r>
      <w:r w:rsidRPr="00E578C7">
        <w:rPr>
          <w:rFonts w:ascii="Arial" w:hAnsi="Arial" w:cs="Arial"/>
          <w:sz w:val="20"/>
          <w:szCs w:val="20"/>
          <w:lang w:val="pl-PL"/>
        </w:rPr>
        <w:t xml:space="preserve"> przedmiotu zamówienia personelu posiadającego niezbędne doświadczenie, uprawnienia i kwalifikacje, w szczególności osób wskazanych w ofercie Wykonawcy,</w:t>
      </w:r>
    </w:p>
    <w:p w:rsidR="00C40985" w:rsidRPr="00E578C7" w:rsidRDefault="00C40985" w:rsidP="00E578C7">
      <w:pPr>
        <w:pStyle w:val="Nagwek1"/>
        <w:numPr>
          <w:ilvl w:val="0"/>
          <w:numId w:val="71"/>
        </w:numPr>
        <w:spacing w:line="240" w:lineRule="auto"/>
        <w:ind w:left="426" w:hanging="426"/>
        <w:rPr>
          <w:b w:val="0"/>
          <w:sz w:val="20"/>
          <w:szCs w:val="20"/>
          <w:u w:val="none"/>
        </w:rPr>
      </w:pPr>
      <w:r w:rsidRPr="00E578C7">
        <w:rPr>
          <w:b w:val="0"/>
          <w:sz w:val="20"/>
          <w:szCs w:val="20"/>
          <w:u w:val="none"/>
          <w:lang w:eastAsia="pl-PL"/>
        </w:rPr>
        <w:t>Inne obowiązki Wykonawcy:</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Każdorazowo po wykonaniu prac stanowiących przedmiot zamówienia Wykonawca zobowiązany jest złożyć je upoważnionemu pracownikowi Zamawiającego celem ich weryfikacji i wniesienia ewentualnych poprawek.</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wyraża zgodę na potrącenie kosztów zapewnienia wykonania prac w trybie awaryjnym przez inną firmę z następnej faktury.</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pełną odpowiedzialność wobec Zamawiającego za usługi wykonywane przez podwykonawców.</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 xml:space="preserve">Wykonawca ponosi całkowitą odpowiedzialność cywilną za straty i szkody powstałe w związku z wykonywanymi przez Podwykonawcę czynnościami lub przy okazji ich wykonywania, </w:t>
      </w:r>
      <w:r w:rsidRPr="00E578C7">
        <w:rPr>
          <w:rFonts w:ascii="Arial" w:hAnsi="Arial" w:cs="Arial"/>
          <w:sz w:val="20"/>
          <w:szCs w:val="20"/>
          <w:lang w:val="pl-PL"/>
        </w:rPr>
        <w:lastRenderedPageBreak/>
        <w:t>a będącymi następstwem działania podwykonawcy, rażącego niedbalstwa, braku należytej staranności.</w:t>
      </w:r>
    </w:p>
    <w:p w:rsidR="00C40985" w:rsidRPr="00E578C7" w:rsidRDefault="00C40985" w:rsidP="00E578C7">
      <w:pPr>
        <w:pStyle w:val="Bezodstpw"/>
        <w:numPr>
          <w:ilvl w:val="0"/>
          <w:numId w:val="81"/>
        </w:numPr>
        <w:jc w:val="both"/>
        <w:rPr>
          <w:rFonts w:ascii="Arial" w:hAnsi="Arial" w:cs="Arial"/>
          <w:sz w:val="20"/>
          <w:szCs w:val="20"/>
          <w:lang w:val="pl-PL"/>
        </w:rPr>
      </w:pPr>
      <w:r w:rsidRPr="00E578C7">
        <w:rPr>
          <w:rFonts w:ascii="Arial" w:hAnsi="Arial" w:cs="Arial"/>
          <w:sz w:val="20"/>
          <w:szCs w:val="20"/>
          <w:lang w:val="pl-PL"/>
        </w:rPr>
        <w:t>Wykonawca ponosi odpowiedzialność od następstw i za wyniki działalności w zakresie:</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 xml:space="preserve">a) Organizacji i wykonywania usługi </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b) Zabezpieczenia interesów osób trzecich</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c) Warunków bezpieczeństwa i higieny pracy</w:t>
      </w:r>
    </w:p>
    <w:p w:rsidR="00C40985" w:rsidRPr="00E578C7" w:rsidRDefault="00C40985" w:rsidP="00E578C7">
      <w:pPr>
        <w:pStyle w:val="Bezodstpw"/>
        <w:ind w:firstLine="708"/>
        <w:jc w:val="both"/>
        <w:rPr>
          <w:rFonts w:ascii="Arial" w:hAnsi="Arial" w:cs="Arial"/>
          <w:sz w:val="20"/>
          <w:szCs w:val="20"/>
          <w:lang w:val="pl-PL"/>
        </w:rPr>
      </w:pPr>
      <w:r w:rsidRPr="00E578C7">
        <w:rPr>
          <w:rFonts w:ascii="Arial" w:hAnsi="Arial" w:cs="Arial"/>
          <w:sz w:val="20"/>
          <w:szCs w:val="20"/>
          <w:lang w:val="pl-PL"/>
        </w:rPr>
        <w:t>d) Ochrony mienia związanego z prowadzeniem prac</w:t>
      </w:r>
    </w:p>
    <w:p w:rsidR="00C40985" w:rsidRPr="00E578C7" w:rsidRDefault="00C40985" w:rsidP="00E578C7">
      <w:pPr>
        <w:pStyle w:val="Nagwek1"/>
        <w:numPr>
          <w:ilvl w:val="0"/>
          <w:numId w:val="71"/>
        </w:numPr>
        <w:spacing w:line="240" w:lineRule="auto"/>
        <w:ind w:left="426" w:hanging="426"/>
        <w:jc w:val="both"/>
        <w:rPr>
          <w:b w:val="0"/>
          <w:color w:val="000000"/>
          <w:sz w:val="20"/>
          <w:szCs w:val="20"/>
          <w:u w:val="none"/>
          <w:lang w:eastAsia="pl-PL"/>
        </w:rPr>
      </w:pPr>
      <w:r w:rsidRPr="00E578C7">
        <w:rPr>
          <w:b w:val="0"/>
          <w:color w:val="000000"/>
          <w:sz w:val="20"/>
          <w:szCs w:val="20"/>
          <w:u w:val="none"/>
          <w:lang w:eastAsia="pl-PL"/>
        </w:rPr>
        <w:t xml:space="preserve">Wykonawca zobowiązany jest zrealizować zamówienie na zasadach i warunkach opisanych w niniejszej umowie oraz w SIWZ stanowiącym Załącznik nr 2 do umowy. </w:t>
      </w:r>
    </w:p>
    <w:p w:rsidR="00C40985" w:rsidRPr="00E578C7" w:rsidRDefault="00C40985" w:rsidP="00E578C7">
      <w:pPr>
        <w:pStyle w:val="Nagwek1"/>
        <w:numPr>
          <w:ilvl w:val="0"/>
          <w:numId w:val="71"/>
        </w:numPr>
        <w:spacing w:line="240" w:lineRule="auto"/>
        <w:ind w:left="426" w:hanging="426"/>
        <w:rPr>
          <w:b w:val="0"/>
          <w:color w:val="000000"/>
          <w:sz w:val="20"/>
          <w:szCs w:val="20"/>
          <w:u w:val="none"/>
          <w:lang w:eastAsia="pl-PL"/>
        </w:rPr>
      </w:pPr>
      <w:r w:rsidRPr="00E578C7">
        <w:rPr>
          <w:b w:val="0"/>
          <w:color w:val="000000"/>
          <w:sz w:val="20"/>
          <w:szCs w:val="20"/>
          <w:u w:val="none"/>
          <w:lang w:eastAsia="pl-PL"/>
        </w:rPr>
        <w:t>Obowiązek określenia wymagania zatrudnienia na podstawie umowy o pracę na podstawie art. 29 ust. 3a:</w:t>
      </w:r>
    </w:p>
    <w:p w:rsidR="00C40985" w:rsidRPr="00E578C7" w:rsidRDefault="00C40985" w:rsidP="00E578C7">
      <w:pPr>
        <w:numPr>
          <w:ilvl w:val="0"/>
          <w:numId w:val="82"/>
        </w:numPr>
        <w:suppressAutoHyphens w:val="0"/>
        <w:spacing w:after="0" w:line="240" w:lineRule="auto"/>
        <w:jc w:val="both"/>
        <w:rPr>
          <w:rFonts w:ascii="Arial" w:hAnsi="Arial" w:cs="Arial"/>
          <w:sz w:val="20"/>
          <w:szCs w:val="20"/>
          <w:lang w:val="pl-PL"/>
        </w:rPr>
      </w:pPr>
      <w:r w:rsidRPr="00E578C7">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2016 r. poz. 1666, z późn. zm.) osób wykonujących czynności związane </w:t>
      </w:r>
      <w:r w:rsidR="007C4D97" w:rsidRPr="00E578C7">
        <w:rPr>
          <w:rFonts w:ascii="Arial" w:hAnsi="Arial" w:cs="Arial"/>
          <w:sz w:val="20"/>
          <w:szCs w:val="20"/>
          <w:lang w:val="pl-PL"/>
        </w:rPr>
        <w:t>z scaleniem i podziałem nieruchomości</w:t>
      </w:r>
      <w:r w:rsidRPr="00E578C7">
        <w:rPr>
          <w:rFonts w:ascii="Arial" w:hAnsi="Arial" w:cs="Arial"/>
          <w:sz w:val="20"/>
          <w:szCs w:val="20"/>
          <w:lang w:val="pl-PL"/>
        </w:rPr>
        <w:t xml:space="preserve"> zgodnie z warunkami określonymi w umowie;</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 xml:space="preserve">W trakcie realizacji zamówienia Zamawiający uprawniony jest do wykonywania czynności kontrolnych wobec </w:t>
      </w:r>
      <w:r w:rsidR="00E16183">
        <w:rPr>
          <w:rFonts w:ascii="Arial" w:hAnsi="Arial" w:cs="Arial"/>
          <w:sz w:val="20"/>
          <w:szCs w:val="20"/>
          <w:lang w:val="pl-PL"/>
        </w:rPr>
        <w:t>W</w:t>
      </w:r>
      <w:r w:rsidRPr="00E578C7">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C40985" w:rsidRPr="00E578C7" w:rsidRDefault="00C40985" w:rsidP="00E578C7">
      <w:pPr>
        <w:pStyle w:val="Akapitzlist"/>
        <w:numPr>
          <w:ilvl w:val="0"/>
          <w:numId w:val="83"/>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żądania oświadczeń i dokumentów w zakresie potwierdzenia spełniania ww. wymogów i dokonywania ich oceny, </w:t>
      </w:r>
    </w:p>
    <w:p w:rsidR="00C40985" w:rsidRPr="00E578C7" w:rsidRDefault="00C40985" w:rsidP="00E578C7">
      <w:pPr>
        <w:pStyle w:val="Akapitzlist"/>
        <w:numPr>
          <w:ilvl w:val="0"/>
          <w:numId w:val="83"/>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żądania wyjaśnień w przypadku wątpliwości w zakresie potwierdzenia spełniania ww. wymogów,</w:t>
      </w:r>
    </w:p>
    <w:p w:rsidR="00C40985" w:rsidRPr="00E578C7" w:rsidRDefault="00C40985" w:rsidP="00E578C7">
      <w:pPr>
        <w:pStyle w:val="Akapitzlist"/>
        <w:numPr>
          <w:ilvl w:val="0"/>
          <w:numId w:val="83"/>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przeprowadzania kontroli na miejscu wykonywania świadczenia.</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 xml:space="preserve">W trakcie realizacji zamówienia na każde wezwanie Zamawiającego w wyznaczonym w tym wezwaniu terminie, Wykonawca przedłoży </w:t>
      </w:r>
      <w:r w:rsidR="00E16183">
        <w:rPr>
          <w:rFonts w:ascii="Arial" w:hAnsi="Arial" w:cs="Arial"/>
          <w:sz w:val="20"/>
          <w:szCs w:val="20"/>
          <w:lang w:val="pl-PL"/>
        </w:rPr>
        <w:t>Z</w:t>
      </w:r>
      <w:r w:rsidRPr="00E578C7">
        <w:rPr>
          <w:rFonts w:ascii="Arial" w:hAnsi="Arial" w:cs="Arial"/>
          <w:sz w:val="20"/>
          <w:szCs w:val="20"/>
          <w:lang w:val="pl-PL"/>
        </w:rPr>
        <w:t>amawiającemu wskazane poniżej dowody w celu potwierdzenia spełnienia wymogu zatrudnienia na podstawie umowy o pracę przez Wykonawcę lub podwykonawcę osób wykonujących wskazane w pkt. 1 powyżej czynności w trakcie realizacji zamówienia:</w:t>
      </w:r>
    </w:p>
    <w:p w:rsidR="00C40985" w:rsidRPr="00E578C7" w:rsidRDefault="00C40985" w:rsidP="00E578C7">
      <w:pPr>
        <w:pStyle w:val="Akapitzlist"/>
        <w:numPr>
          <w:ilvl w:val="0"/>
          <w:numId w:val="84"/>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C40985" w:rsidRPr="00E578C7" w:rsidRDefault="00C40985" w:rsidP="00E578C7">
      <w:pPr>
        <w:pStyle w:val="Akapitzlist"/>
        <w:numPr>
          <w:ilvl w:val="0"/>
          <w:numId w:val="49"/>
        </w:numPr>
        <w:suppressAutoHyphens w:val="0"/>
        <w:spacing w:after="0" w:line="240" w:lineRule="auto"/>
        <w:contextualSpacing/>
        <w:jc w:val="both"/>
        <w:rPr>
          <w:rFonts w:ascii="Arial" w:hAnsi="Arial" w:cs="Arial"/>
          <w:sz w:val="20"/>
          <w:szCs w:val="20"/>
          <w:lang w:val="pl-PL"/>
        </w:rPr>
      </w:pPr>
      <w:r w:rsidRPr="00E578C7">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t>
      </w:r>
      <w:r w:rsidR="00E16183">
        <w:rPr>
          <w:rFonts w:ascii="Arial" w:hAnsi="Arial" w:cs="Arial"/>
          <w:sz w:val="20"/>
          <w:szCs w:val="20"/>
          <w:lang w:val="pl-PL"/>
        </w:rPr>
        <w:t>W</w:t>
      </w:r>
      <w:r w:rsidRPr="00E578C7">
        <w:rPr>
          <w:rFonts w:ascii="Arial" w:hAnsi="Arial" w:cs="Arial"/>
          <w:sz w:val="20"/>
          <w:szCs w:val="20"/>
          <w:lang w:val="pl-PL"/>
        </w:rPr>
        <w:t>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C40985" w:rsidRPr="00E578C7" w:rsidRDefault="00C40985" w:rsidP="00E578C7">
      <w:pPr>
        <w:pStyle w:val="Akapitzlist"/>
        <w:suppressAutoHyphens w:val="0"/>
        <w:spacing w:after="0" w:line="240" w:lineRule="auto"/>
        <w:ind w:left="1068"/>
        <w:contextualSpacing/>
        <w:jc w:val="both"/>
        <w:rPr>
          <w:rFonts w:ascii="Arial" w:hAnsi="Arial" w:cs="Arial"/>
          <w:sz w:val="20"/>
          <w:szCs w:val="20"/>
          <w:u w:val="single"/>
          <w:lang w:val="pl-PL"/>
        </w:rPr>
      </w:pPr>
      <w:r w:rsidRPr="00E578C7">
        <w:rPr>
          <w:rFonts w:ascii="Arial" w:hAnsi="Arial" w:cs="Arial"/>
          <w:b/>
          <w:sz w:val="20"/>
          <w:szCs w:val="20"/>
          <w:lang w:val="pl-PL"/>
        </w:rPr>
        <w:t>UWAGA!</w:t>
      </w:r>
      <w:r w:rsidRPr="00E578C7">
        <w:rPr>
          <w:rFonts w:ascii="Arial" w:hAnsi="Arial" w:cs="Arial"/>
          <w:sz w:val="20"/>
          <w:szCs w:val="20"/>
          <w:lang w:val="pl-PL"/>
        </w:rPr>
        <w:t xml:space="preserve"> </w:t>
      </w:r>
      <w:r w:rsidRPr="00E578C7">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C40985" w:rsidRPr="00E578C7" w:rsidRDefault="00C40985" w:rsidP="00E578C7">
      <w:pPr>
        <w:numPr>
          <w:ilvl w:val="0"/>
          <w:numId w:val="82"/>
        </w:numPr>
        <w:suppressAutoHyphens w:val="0"/>
        <w:spacing w:after="0" w:line="240" w:lineRule="auto"/>
        <w:ind w:hanging="357"/>
        <w:jc w:val="both"/>
        <w:rPr>
          <w:rFonts w:ascii="Arial" w:hAnsi="Arial" w:cs="Arial"/>
          <w:sz w:val="20"/>
          <w:szCs w:val="20"/>
          <w:lang w:val="pl-PL"/>
        </w:rPr>
      </w:pPr>
      <w:r w:rsidRPr="00E578C7">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C40985" w:rsidRPr="000D6A78" w:rsidRDefault="00C40985" w:rsidP="00C40985">
      <w:pPr>
        <w:tabs>
          <w:tab w:val="left" w:pos="426"/>
        </w:tabs>
        <w:suppressAutoHyphens w:val="0"/>
        <w:spacing w:after="0" w:line="240" w:lineRule="auto"/>
        <w:contextualSpacing/>
        <w:jc w:val="both"/>
        <w:rPr>
          <w:rFonts w:ascii="Arial" w:hAnsi="Arial" w:cs="Arial"/>
          <w:sz w:val="20"/>
          <w:szCs w:val="20"/>
          <w:u w:val="single"/>
          <w:lang w:val="pl-PL"/>
        </w:rPr>
      </w:pP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C40985" w:rsidRDefault="00C40985" w:rsidP="0020368B">
      <w:pPr>
        <w:pStyle w:val="NormalnyWeb"/>
        <w:numPr>
          <w:ilvl w:val="0"/>
          <w:numId w:val="85"/>
        </w:numPr>
        <w:spacing w:before="0" w:after="0"/>
        <w:jc w:val="both"/>
        <w:rPr>
          <w:rFonts w:ascii="Arial" w:hAnsi="Arial" w:cs="Arial"/>
          <w:bCs/>
          <w:sz w:val="20"/>
          <w:szCs w:val="20"/>
        </w:rPr>
      </w:pPr>
      <w:r w:rsidRPr="00D716D9">
        <w:rPr>
          <w:rFonts w:ascii="Arial" w:hAnsi="Arial" w:cs="Arial"/>
          <w:bCs/>
          <w:sz w:val="20"/>
          <w:szCs w:val="20"/>
        </w:rPr>
        <w:t>Termin rozpoczęcia prac ustala się na dzień zawarcia umowy</w:t>
      </w:r>
      <w:r>
        <w:rPr>
          <w:rFonts w:ascii="Arial" w:hAnsi="Arial" w:cs="Arial"/>
          <w:bCs/>
          <w:sz w:val="20"/>
          <w:szCs w:val="20"/>
        </w:rPr>
        <w:t>.</w:t>
      </w:r>
    </w:p>
    <w:p w:rsidR="00C40985" w:rsidRPr="00D716D9" w:rsidRDefault="00C40985" w:rsidP="0020368B">
      <w:pPr>
        <w:pStyle w:val="NormalnyWeb"/>
        <w:numPr>
          <w:ilvl w:val="0"/>
          <w:numId w:val="85"/>
        </w:numPr>
        <w:spacing w:before="0" w:after="0"/>
        <w:jc w:val="both"/>
        <w:rPr>
          <w:rFonts w:ascii="Arial" w:hAnsi="Arial" w:cs="Arial"/>
          <w:bCs/>
          <w:sz w:val="20"/>
          <w:szCs w:val="20"/>
        </w:rPr>
      </w:pPr>
      <w:r>
        <w:rPr>
          <w:rFonts w:ascii="Arial" w:hAnsi="Arial" w:cs="Arial"/>
          <w:bCs/>
          <w:sz w:val="20"/>
          <w:szCs w:val="20"/>
        </w:rPr>
        <w:t>Termin zakończenia prac ustala się na:</w:t>
      </w:r>
      <w:r w:rsidRPr="00D716D9">
        <w:rPr>
          <w:rFonts w:ascii="Arial" w:hAnsi="Arial" w:cs="Arial"/>
          <w:bCs/>
          <w:sz w:val="20"/>
          <w:szCs w:val="20"/>
        </w:rPr>
        <w:t xml:space="preserve"> </w:t>
      </w:r>
    </w:p>
    <w:p w:rsidR="00C40985" w:rsidRPr="00E82C25" w:rsidRDefault="00C40985" w:rsidP="0020368B">
      <w:pPr>
        <w:pStyle w:val="NormalnyWeb"/>
        <w:numPr>
          <w:ilvl w:val="0"/>
          <w:numId w:val="86"/>
        </w:numPr>
        <w:spacing w:before="0" w:after="0"/>
        <w:jc w:val="both"/>
        <w:rPr>
          <w:rFonts w:ascii="Arial" w:hAnsi="Arial" w:cs="Arial"/>
          <w:sz w:val="20"/>
          <w:szCs w:val="20"/>
        </w:rPr>
      </w:pPr>
      <w:r w:rsidRPr="00E82C25">
        <w:rPr>
          <w:rFonts w:ascii="Arial" w:hAnsi="Arial" w:cs="Arial"/>
          <w:bCs/>
          <w:sz w:val="20"/>
          <w:szCs w:val="20"/>
        </w:rPr>
        <w:t xml:space="preserve">zakończenie prac I etapu ustala się w terminie </w:t>
      </w:r>
      <w:r w:rsidR="00E82C25" w:rsidRPr="00E82C25">
        <w:rPr>
          <w:rFonts w:ascii="Arial" w:hAnsi="Arial" w:cs="Arial"/>
          <w:bCs/>
          <w:sz w:val="20"/>
          <w:szCs w:val="20"/>
        </w:rPr>
        <w:t>do 31.12.2018 r.</w:t>
      </w:r>
    </w:p>
    <w:p w:rsidR="00C40985" w:rsidRPr="00E82C25" w:rsidRDefault="00C40985" w:rsidP="0020368B">
      <w:pPr>
        <w:pStyle w:val="NormalnyWeb"/>
        <w:numPr>
          <w:ilvl w:val="0"/>
          <w:numId w:val="86"/>
        </w:numPr>
        <w:spacing w:before="0" w:after="0"/>
        <w:jc w:val="both"/>
        <w:rPr>
          <w:rFonts w:ascii="Arial" w:hAnsi="Arial" w:cs="Arial"/>
          <w:sz w:val="20"/>
          <w:szCs w:val="20"/>
        </w:rPr>
      </w:pPr>
      <w:r w:rsidRPr="00E82C25">
        <w:rPr>
          <w:rFonts w:ascii="Arial" w:hAnsi="Arial" w:cs="Arial"/>
          <w:bCs/>
          <w:sz w:val="20"/>
          <w:szCs w:val="20"/>
        </w:rPr>
        <w:lastRenderedPageBreak/>
        <w:t xml:space="preserve">zakończenie prac II etapu ustala się w terminie </w:t>
      </w:r>
      <w:r w:rsidR="00E82C25" w:rsidRPr="00E82C25">
        <w:rPr>
          <w:rFonts w:ascii="Arial" w:hAnsi="Arial" w:cs="Arial"/>
          <w:bCs/>
          <w:sz w:val="20"/>
          <w:szCs w:val="20"/>
        </w:rPr>
        <w:t>do 31.12.2019 r.</w:t>
      </w:r>
    </w:p>
    <w:p w:rsidR="00C40985" w:rsidRPr="00E82C25" w:rsidRDefault="00C40985" w:rsidP="0020368B">
      <w:pPr>
        <w:pStyle w:val="NormalnyWeb"/>
        <w:numPr>
          <w:ilvl w:val="0"/>
          <w:numId w:val="86"/>
        </w:numPr>
        <w:spacing w:before="0" w:after="0"/>
        <w:jc w:val="both"/>
        <w:rPr>
          <w:rFonts w:ascii="Arial" w:hAnsi="Arial" w:cs="Arial"/>
          <w:bCs/>
          <w:sz w:val="20"/>
          <w:szCs w:val="20"/>
        </w:rPr>
      </w:pPr>
      <w:r w:rsidRPr="00E82C25">
        <w:rPr>
          <w:rFonts w:ascii="Arial" w:hAnsi="Arial" w:cs="Arial"/>
          <w:bCs/>
          <w:sz w:val="20"/>
          <w:szCs w:val="20"/>
        </w:rPr>
        <w:t>zakończenie prac III etapu ustala się w terminie do 45 dni od podjęcia przez Radę Gminy uchwały w sprawie scalenia i podziału lecz nie później niż 3 lata od dnia zawarcia umowy.</w:t>
      </w:r>
    </w:p>
    <w:p w:rsidR="00DD54BE" w:rsidRPr="000D6A78" w:rsidRDefault="00DD54BE"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7C4D97">
        <w:rPr>
          <w:rFonts w:ascii="Arial" w:hAnsi="Arial" w:cs="Arial"/>
          <w:b/>
          <w:sz w:val="20"/>
        </w:rPr>
        <w:t xml:space="preserve">§ </w:t>
      </w:r>
      <w:r w:rsidR="00E87E9D" w:rsidRPr="007C4D97">
        <w:rPr>
          <w:rFonts w:ascii="Arial" w:hAnsi="Arial" w:cs="Arial"/>
          <w:b/>
          <w:sz w:val="20"/>
        </w:rPr>
        <w:t>3</w:t>
      </w:r>
    </w:p>
    <w:p w:rsidR="0031058D" w:rsidRDefault="0031058D" w:rsidP="0020368B">
      <w:pPr>
        <w:pStyle w:val="Bezodstpw"/>
        <w:numPr>
          <w:ilvl w:val="0"/>
          <w:numId w:val="87"/>
        </w:numPr>
        <w:jc w:val="both"/>
        <w:rPr>
          <w:rFonts w:ascii="Arial" w:hAnsi="Arial" w:cs="Arial"/>
          <w:sz w:val="20"/>
          <w:szCs w:val="20"/>
          <w:lang w:val="pl-PL"/>
        </w:rPr>
      </w:pPr>
      <w:r w:rsidRPr="007A281B">
        <w:rPr>
          <w:rFonts w:ascii="Arial" w:hAnsi="Arial" w:cs="Arial"/>
          <w:sz w:val="20"/>
          <w:szCs w:val="20"/>
          <w:lang w:val="pl-PL"/>
        </w:rPr>
        <w:t>Za wykonanie przedmiotu umowy określonego w § 1 ust. 1 Zamawiający zapłaci wynagrodzenie w </w:t>
      </w:r>
      <w:r>
        <w:rPr>
          <w:rFonts w:ascii="Arial" w:hAnsi="Arial" w:cs="Arial"/>
          <w:sz w:val="20"/>
          <w:szCs w:val="20"/>
          <w:lang w:val="pl-PL"/>
        </w:rPr>
        <w:t xml:space="preserve">wysokości: ………………….brutto </w:t>
      </w:r>
      <w:r w:rsidRPr="007A281B">
        <w:rPr>
          <w:rFonts w:ascii="Arial" w:hAnsi="Arial" w:cs="Arial"/>
          <w:sz w:val="20"/>
          <w:szCs w:val="20"/>
          <w:lang w:val="pl-PL"/>
        </w:rPr>
        <w:t xml:space="preserve">(słownie: </w:t>
      </w:r>
      <w:r>
        <w:rPr>
          <w:rFonts w:ascii="Arial" w:hAnsi="Arial" w:cs="Arial"/>
          <w:sz w:val="20"/>
          <w:szCs w:val="20"/>
          <w:lang w:val="pl-PL"/>
        </w:rPr>
        <w:t>………………………………………….</w:t>
      </w:r>
      <w:r w:rsidRPr="007A281B">
        <w:rPr>
          <w:rFonts w:ascii="Arial" w:hAnsi="Arial" w:cs="Arial"/>
          <w:sz w:val="20"/>
          <w:szCs w:val="20"/>
          <w:lang w:val="pl-PL"/>
        </w:rPr>
        <w:t>)</w:t>
      </w:r>
      <w:r>
        <w:rPr>
          <w:rFonts w:ascii="Arial" w:hAnsi="Arial" w:cs="Arial"/>
          <w:sz w:val="20"/>
          <w:szCs w:val="20"/>
          <w:lang w:val="pl-PL"/>
        </w:rPr>
        <w:t xml:space="preserve"> w tym netto …. zł (słownie: ………………………………………….) plus podatek VAT 23% w kwocie ……. zł (słownie: ……………………………………………).</w:t>
      </w:r>
      <w:r w:rsidRPr="007A281B">
        <w:rPr>
          <w:rFonts w:ascii="Arial" w:hAnsi="Arial" w:cs="Arial"/>
          <w:sz w:val="20"/>
          <w:szCs w:val="20"/>
          <w:lang w:val="pl-PL"/>
        </w:rPr>
        <w:t>.</w:t>
      </w:r>
    </w:p>
    <w:p w:rsidR="0031058D" w:rsidRPr="007A281B" w:rsidRDefault="0031058D" w:rsidP="0020368B">
      <w:pPr>
        <w:pStyle w:val="Bezodstpw"/>
        <w:numPr>
          <w:ilvl w:val="0"/>
          <w:numId w:val="87"/>
        </w:numPr>
        <w:jc w:val="both"/>
        <w:rPr>
          <w:rFonts w:ascii="Arial" w:hAnsi="Arial" w:cs="Arial"/>
          <w:sz w:val="20"/>
          <w:szCs w:val="20"/>
          <w:lang w:val="pl-PL"/>
        </w:rPr>
      </w:pPr>
      <w:r>
        <w:rPr>
          <w:rFonts w:ascii="Arial" w:hAnsi="Arial" w:cs="Arial"/>
          <w:sz w:val="20"/>
          <w:szCs w:val="20"/>
          <w:lang w:val="pl-PL"/>
        </w:rPr>
        <w:t>Wynagrodzenie, o którym mowa w ust. 1 obejmuje opłaty związane z wykonaniem wszystkich niezbędnych prac koniecznych do prawidłowego wykonania przedmiotu umowy zgodnie z obowiązującym prawem.</w:t>
      </w:r>
    </w:p>
    <w:p w:rsidR="0031058D" w:rsidRPr="00530652" w:rsidRDefault="0031058D" w:rsidP="0020368B">
      <w:pPr>
        <w:pStyle w:val="Akapitzlist"/>
        <w:numPr>
          <w:ilvl w:val="0"/>
          <w:numId w:val="8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530652">
        <w:rPr>
          <w:rFonts w:ascii="Arial" w:hAnsi="Arial" w:cs="Arial"/>
          <w:sz w:val="20"/>
          <w:szCs w:val="20"/>
          <w:lang w:val="pl-PL"/>
        </w:rPr>
        <w:t>Strony postanawiają, że odbiór przedmiotu umowy zostanie dokonany etapami. Przekazanie każdego z etapów przedmiotu umowy lub jego zakończenie nastąpi w następujący sposób:</w:t>
      </w:r>
    </w:p>
    <w:p w:rsidR="0031058D" w:rsidRPr="00530652" w:rsidRDefault="0031058D" w:rsidP="0020368B">
      <w:pPr>
        <w:pStyle w:val="Bezodstpw"/>
        <w:numPr>
          <w:ilvl w:val="0"/>
          <w:numId w:val="88"/>
        </w:numPr>
        <w:jc w:val="both"/>
        <w:rPr>
          <w:rFonts w:ascii="Arial" w:hAnsi="Arial" w:cs="Arial"/>
          <w:sz w:val="20"/>
          <w:szCs w:val="20"/>
          <w:lang w:val="pl-PL"/>
        </w:rPr>
      </w:pPr>
      <w:r w:rsidRPr="00530652">
        <w:rPr>
          <w:rFonts w:ascii="Arial" w:hAnsi="Arial" w:cs="Arial"/>
          <w:sz w:val="20"/>
          <w:szCs w:val="20"/>
          <w:lang w:val="pl-PL"/>
        </w:rPr>
        <w:t>Etap I – Wykonawca wykona i okaże Zamawiającemu rejestr starego stanu władania;</w:t>
      </w:r>
    </w:p>
    <w:p w:rsidR="0031058D" w:rsidRPr="00530652" w:rsidRDefault="0031058D" w:rsidP="0020368B">
      <w:pPr>
        <w:pStyle w:val="Bezodstpw"/>
        <w:numPr>
          <w:ilvl w:val="0"/>
          <w:numId w:val="88"/>
        </w:numPr>
        <w:jc w:val="both"/>
        <w:rPr>
          <w:rFonts w:ascii="Arial" w:hAnsi="Arial" w:cs="Arial"/>
          <w:sz w:val="20"/>
          <w:szCs w:val="20"/>
          <w:lang w:val="pl-PL"/>
        </w:rPr>
      </w:pPr>
      <w:r w:rsidRPr="00530652">
        <w:rPr>
          <w:rFonts w:ascii="Arial" w:hAnsi="Arial" w:cs="Arial"/>
          <w:sz w:val="20"/>
          <w:szCs w:val="20"/>
          <w:lang w:val="pl-PL"/>
        </w:rPr>
        <w:t>Etap – Etap zakończy się przyjęciem do państwowego zasobu geodezyjnego i kartograficznego całej dokumentacji w sprawie scalenia gruntów, celem podjęcia uchwały o scaleniu;</w:t>
      </w:r>
    </w:p>
    <w:p w:rsidR="0031058D" w:rsidRPr="00530652" w:rsidRDefault="0031058D" w:rsidP="0020368B">
      <w:pPr>
        <w:pStyle w:val="Bezodstpw"/>
        <w:numPr>
          <w:ilvl w:val="0"/>
          <w:numId w:val="88"/>
        </w:numPr>
        <w:jc w:val="both"/>
        <w:rPr>
          <w:rFonts w:ascii="Arial" w:hAnsi="Arial" w:cs="Arial"/>
          <w:sz w:val="20"/>
          <w:szCs w:val="20"/>
          <w:lang w:val="pl-PL"/>
        </w:rPr>
      </w:pPr>
      <w:r w:rsidRPr="00530652">
        <w:rPr>
          <w:rFonts w:ascii="Arial" w:hAnsi="Arial" w:cs="Arial"/>
          <w:sz w:val="20"/>
          <w:szCs w:val="20"/>
          <w:lang w:val="pl-PL"/>
        </w:rPr>
        <w:t>Etap III - etap zakończy się przygotowaniem i przekazaniem przez Wykonawcę Zamawiającej dokumentacji niezbędnej do założenia ksiąg wieczystych.</w:t>
      </w:r>
    </w:p>
    <w:p w:rsidR="0031058D" w:rsidRPr="003A174A" w:rsidRDefault="0031058D" w:rsidP="0020368B">
      <w:pPr>
        <w:pStyle w:val="Akapitzlist"/>
        <w:numPr>
          <w:ilvl w:val="0"/>
          <w:numId w:val="8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530652">
        <w:rPr>
          <w:rFonts w:ascii="Arial" w:hAnsi="Arial" w:cs="Arial"/>
          <w:sz w:val="20"/>
          <w:szCs w:val="20"/>
          <w:lang w:val="pl-PL"/>
        </w:rPr>
        <w:t>Z realizacji każdego z etapów sporządzony zostanie pisemny protokół, który będzie stanowił</w:t>
      </w:r>
      <w:r w:rsidRPr="00933424">
        <w:rPr>
          <w:rFonts w:ascii="Arial" w:hAnsi="Arial" w:cs="Arial"/>
          <w:sz w:val="20"/>
          <w:szCs w:val="20"/>
        </w:rPr>
        <w:t xml:space="preserve"> </w:t>
      </w:r>
      <w:r w:rsidRPr="003A174A">
        <w:rPr>
          <w:rFonts w:ascii="Arial" w:hAnsi="Arial" w:cs="Arial"/>
          <w:sz w:val="20"/>
          <w:szCs w:val="20"/>
          <w:lang w:val="pl-PL"/>
        </w:rPr>
        <w:t xml:space="preserve">podstawę do rozliczenia się zgodnie z zapisami </w:t>
      </w:r>
      <w:r>
        <w:rPr>
          <w:rFonts w:ascii="Arial" w:hAnsi="Arial" w:cs="Arial"/>
          <w:sz w:val="20"/>
          <w:szCs w:val="20"/>
          <w:lang w:val="pl-PL"/>
        </w:rPr>
        <w:t>§ 3 ust. 5</w:t>
      </w:r>
      <w:r w:rsidRPr="003A174A">
        <w:rPr>
          <w:rFonts w:ascii="Arial" w:hAnsi="Arial" w:cs="Arial"/>
          <w:sz w:val="20"/>
          <w:szCs w:val="20"/>
          <w:lang w:val="pl-PL"/>
        </w:rPr>
        <w:t xml:space="preserve"> umowy. </w:t>
      </w:r>
    </w:p>
    <w:p w:rsidR="0031058D" w:rsidRPr="00976076" w:rsidRDefault="0031058D" w:rsidP="0020368B">
      <w:pPr>
        <w:pStyle w:val="Akapitzlist"/>
        <w:numPr>
          <w:ilvl w:val="0"/>
          <w:numId w:val="87"/>
        </w:numPr>
        <w:tabs>
          <w:tab w:val="left" w:pos="426"/>
        </w:tabs>
        <w:suppressAutoHyphens w:val="0"/>
        <w:autoSpaceDE w:val="0"/>
        <w:autoSpaceDN w:val="0"/>
        <w:adjustRightInd w:val="0"/>
        <w:spacing w:after="0" w:line="240" w:lineRule="auto"/>
        <w:contextualSpacing/>
        <w:jc w:val="both"/>
        <w:rPr>
          <w:rFonts w:ascii="Arial" w:hAnsi="Arial" w:cs="Arial"/>
          <w:sz w:val="20"/>
          <w:szCs w:val="20"/>
          <w:lang w:val="pl-PL"/>
        </w:rPr>
      </w:pPr>
      <w:r w:rsidRPr="00976076">
        <w:rPr>
          <w:rFonts w:ascii="Arial" w:hAnsi="Arial" w:cs="Arial"/>
          <w:sz w:val="20"/>
          <w:szCs w:val="20"/>
          <w:lang w:val="pl-PL"/>
        </w:rPr>
        <w:t xml:space="preserve">Rozliczenie z Wykonawcą nastąpi na podstawie faktur częściowych i końcowej wystawionej przez Wykonawcę po zakończeniu każdego z etapów przedmiotu zamówienia i podpisaniu protokołu odbioru </w:t>
      </w:r>
      <w:r>
        <w:rPr>
          <w:rFonts w:ascii="Arial" w:hAnsi="Arial" w:cs="Arial"/>
          <w:sz w:val="20"/>
          <w:szCs w:val="20"/>
          <w:lang w:val="pl-PL"/>
        </w:rPr>
        <w:t>poszczególnych etapów, z tym</w:t>
      </w:r>
      <w:r w:rsidRPr="00976076">
        <w:rPr>
          <w:rFonts w:ascii="Arial" w:hAnsi="Arial" w:cs="Arial"/>
          <w:sz w:val="20"/>
          <w:szCs w:val="20"/>
          <w:lang w:val="pl-PL"/>
        </w:rPr>
        <w:t>że wysokość faktura za każdy z etapów nie może przekraczać:</w:t>
      </w:r>
    </w:p>
    <w:p w:rsidR="0031058D" w:rsidRPr="00F12A03" w:rsidRDefault="0031058D" w:rsidP="0020368B">
      <w:pPr>
        <w:pStyle w:val="Bezodstpw"/>
        <w:numPr>
          <w:ilvl w:val="0"/>
          <w:numId w:val="89"/>
        </w:numPr>
        <w:jc w:val="both"/>
        <w:rPr>
          <w:rFonts w:ascii="Arial" w:hAnsi="Arial" w:cs="Arial"/>
          <w:sz w:val="20"/>
          <w:szCs w:val="20"/>
          <w:lang w:val="pl-PL"/>
        </w:rPr>
      </w:pPr>
      <w:r w:rsidRPr="00F12A03">
        <w:rPr>
          <w:rFonts w:ascii="Arial" w:hAnsi="Arial" w:cs="Arial"/>
          <w:sz w:val="20"/>
          <w:szCs w:val="20"/>
          <w:lang w:val="pl-PL"/>
        </w:rPr>
        <w:t xml:space="preserve">Etap I – </w:t>
      </w:r>
      <w:r w:rsidR="000937C3" w:rsidRPr="00F12A03">
        <w:rPr>
          <w:rFonts w:ascii="Arial" w:hAnsi="Arial" w:cs="Arial"/>
          <w:sz w:val="20"/>
          <w:szCs w:val="20"/>
          <w:lang w:val="pl-PL"/>
        </w:rPr>
        <w:t>36</w:t>
      </w:r>
      <w:r w:rsidRPr="00F12A03">
        <w:rPr>
          <w:rFonts w:ascii="Arial" w:hAnsi="Arial" w:cs="Arial"/>
          <w:sz w:val="20"/>
          <w:szCs w:val="20"/>
          <w:lang w:val="pl-PL"/>
        </w:rPr>
        <w:t xml:space="preserve"> % wynagrodzenia umownego brutto</w:t>
      </w:r>
      <w:r w:rsidR="00F12A03" w:rsidRPr="00F12A03">
        <w:rPr>
          <w:rFonts w:ascii="Arial" w:hAnsi="Arial" w:cs="Arial"/>
          <w:sz w:val="20"/>
          <w:szCs w:val="20"/>
          <w:lang w:val="pl-PL"/>
        </w:rPr>
        <w:t xml:space="preserve"> (lecz nie więcej niż 80 000 zł)</w:t>
      </w:r>
      <w:r w:rsidRPr="00F12A03">
        <w:rPr>
          <w:rFonts w:ascii="Arial" w:hAnsi="Arial" w:cs="Arial"/>
          <w:sz w:val="20"/>
          <w:szCs w:val="20"/>
          <w:lang w:val="pl-PL"/>
        </w:rPr>
        <w:t>,</w:t>
      </w:r>
    </w:p>
    <w:p w:rsidR="0031058D" w:rsidRPr="00F12A03" w:rsidRDefault="0031058D" w:rsidP="0020368B">
      <w:pPr>
        <w:pStyle w:val="Bezodstpw"/>
        <w:numPr>
          <w:ilvl w:val="0"/>
          <w:numId w:val="89"/>
        </w:numPr>
        <w:jc w:val="both"/>
        <w:rPr>
          <w:rFonts w:ascii="Arial" w:hAnsi="Arial" w:cs="Arial"/>
          <w:sz w:val="20"/>
          <w:szCs w:val="20"/>
          <w:lang w:val="pl-PL"/>
        </w:rPr>
      </w:pPr>
      <w:r w:rsidRPr="00F12A03">
        <w:rPr>
          <w:rFonts w:ascii="Arial" w:hAnsi="Arial" w:cs="Arial"/>
          <w:sz w:val="20"/>
          <w:szCs w:val="20"/>
          <w:lang w:val="pl-PL"/>
        </w:rPr>
        <w:t>Etap II – 47 % wynagrodzenia umownego brutto,</w:t>
      </w:r>
    </w:p>
    <w:p w:rsidR="0031058D" w:rsidRPr="00F12A03" w:rsidRDefault="0031058D" w:rsidP="0020368B">
      <w:pPr>
        <w:pStyle w:val="Bezodstpw"/>
        <w:numPr>
          <w:ilvl w:val="0"/>
          <w:numId w:val="89"/>
        </w:numPr>
        <w:jc w:val="both"/>
        <w:rPr>
          <w:rFonts w:ascii="Arial" w:hAnsi="Arial" w:cs="Arial"/>
          <w:sz w:val="20"/>
          <w:szCs w:val="20"/>
          <w:lang w:val="pl-PL"/>
        </w:rPr>
      </w:pPr>
      <w:r w:rsidRPr="00F12A03">
        <w:rPr>
          <w:rFonts w:ascii="Arial" w:hAnsi="Arial" w:cs="Arial"/>
          <w:sz w:val="20"/>
          <w:szCs w:val="20"/>
          <w:lang w:val="pl-PL"/>
        </w:rPr>
        <w:t>Etap III – 1</w:t>
      </w:r>
      <w:r w:rsidR="000937C3" w:rsidRPr="00F12A03">
        <w:rPr>
          <w:rFonts w:ascii="Arial" w:hAnsi="Arial" w:cs="Arial"/>
          <w:sz w:val="20"/>
          <w:szCs w:val="20"/>
          <w:lang w:val="pl-PL"/>
        </w:rPr>
        <w:t>7</w:t>
      </w:r>
      <w:r w:rsidRPr="00F12A03">
        <w:rPr>
          <w:rFonts w:ascii="Arial" w:hAnsi="Arial" w:cs="Arial"/>
          <w:sz w:val="20"/>
          <w:szCs w:val="20"/>
          <w:lang w:val="pl-PL"/>
        </w:rPr>
        <w:t xml:space="preserve"> % wynagrodzenia umownego brutto,</w:t>
      </w:r>
    </w:p>
    <w:p w:rsidR="0031058D" w:rsidRPr="007A4D72" w:rsidRDefault="0031058D" w:rsidP="0020368B">
      <w:pPr>
        <w:pStyle w:val="Bezodstpw"/>
        <w:numPr>
          <w:ilvl w:val="0"/>
          <w:numId w:val="87"/>
        </w:numPr>
        <w:ind w:left="357" w:hanging="357"/>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w:t>
      </w:r>
      <w:r>
        <w:rPr>
          <w:rFonts w:ascii="Arial" w:hAnsi="Arial" w:cs="Arial"/>
          <w:sz w:val="20"/>
          <w:szCs w:val="20"/>
          <w:lang w:val="pl-PL"/>
        </w:rPr>
        <w:t>30</w:t>
      </w:r>
      <w:r w:rsidRPr="007A4D72">
        <w:rPr>
          <w:rFonts w:ascii="Arial" w:hAnsi="Arial" w:cs="Arial"/>
          <w:sz w:val="20"/>
          <w:szCs w:val="20"/>
          <w:lang w:val="pl-PL"/>
        </w:rPr>
        <w:t xml:space="preserve"> dni licząc od daty doręczenia prawidłowo wystawionej faktury.</w:t>
      </w:r>
    </w:p>
    <w:p w:rsidR="0031058D" w:rsidRPr="00E0357E" w:rsidRDefault="0031058D" w:rsidP="0020368B">
      <w:pPr>
        <w:pStyle w:val="Bezodstpw"/>
        <w:numPr>
          <w:ilvl w:val="0"/>
          <w:numId w:val="87"/>
        </w:numPr>
        <w:ind w:left="357" w:hanging="357"/>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31058D" w:rsidRPr="007A4D72" w:rsidRDefault="0031058D" w:rsidP="0020368B">
      <w:pPr>
        <w:pStyle w:val="Bezodstpw"/>
        <w:numPr>
          <w:ilvl w:val="0"/>
          <w:numId w:val="87"/>
        </w:numPr>
        <w:ind w:left="357" w:hanging="357"/>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31058D" w:rsidRDefault="0031058D" w:rsidP="0031058D">
      <w:pPr>
        <w:pStyle w:val="Nagwek"/>
        <w:tabs>
          <w:tab w:val="left" w:pos="708"/>
        </w:tabs>
        <w:spacing w:after="0" w:line="240" w:lineRule="auto"/>
        <w:rPr>
          <w:rFonts w:ascii="Arial" w:hAnsi="Arial" w:cs="Arial"/>
          <w:b/>
          <w:sz w:val="20"/>
        </w:rPr>
      </w:pPr>
    </w:p>
    <w:p w:rsidR="00D73CD2" w:rsidRPr="000D6A78" w:rsidRDefault="00D73CD2" w:rsidP="00D73CD2">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4</w:t>
      </w:r>
    </w:p>
    <w:p w:rsidR="00D73CD2" w:rsidRPr="000D6A78" w:rsidRDefault="00D73CD2" w:rsidP="0020368B">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Strony postanawiają, że obowiązującą je formą odszkodowania stanowią w pierwszej kolejności kary umowne.</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31058D" w:rsidRDefault="0031058D" w:rsidP="0020368B">
      <w:pPr>
        <w:pStyle w:val="Bezodstpw"/>
        <w:numPr>
          <w:ilvl w:val="0"/>
          <w:numId w:val="91"/>
        </w:numPr>
        <w:jc w:val="both"/>
        <w:rPr>
          <w:rFonts w:ascii="Arial" w:hAnsi="Arial" w:cs="Arial"/>
          <w:sz w:val="20"/>
          <w:szCs w:val="20"/>
          <w:lang w:val="pl-PL"/>
        </w:rPr>
      </w:pPr>
      <w:r>
        <w:rPr>
          <w:rFonts w:ascii="Arial" w:hAnsi="Arial" w:cs="Arial"/>
          <w:sz w:val="20"/>
          <w:szCs w:val="20"/>
          <w:lang w:val="pl-PL"/>
        </w:rPr>
        <w:t xml:space="preserve">za </w:t>
      </w:r>
      <w:r w:rsidRPr="00976076">
        <w:rPr>
          <w:rFonts w:ascii="Arial" w:hAnsi="Arial" w:cs="Arial"/>
          <w:sz w:val="20"/>
          <w:szCs w:val="20"/>
          <w:lang w:val="pl-PL"/>
        </w:rPr>
        <w:t xml:space="preserve">opóźnienie w wykonaniu każdego z etapów przedmiotu umowy w wysokości 0,1 % wynagrodzenia brutto określonego w § </w:t>
      </w:r>
      <w:r>
        <w:rPr>
          <w:rFonts w:ascii="Arial" w:hAnsi="Arial" w:cs="Arial"/>
          <w:sz w:val="20"/>
          <w:szCs w:val="20"/>
          <w:lang w:val="pl-PL"/>
        </w:rPr>
        <w:t>3 ust. 1</w:t>
      </w:r>
      <w:r w:rsidRPr="00976076">
        <w:rPr>
          <w:rFonts w:ascii="Arial" w:hAnsi="Arial" w:cs="Arial"/>
          <w:sz w:val="20"/>
          <w:szCs w:val="20"/>
          <w:lang w:val="pl-PL"/>
        </w:rPr>
        <w:t xml:space="preserve"> umowy za każdy dzień opóźnienia liczony od terminu określonego w § </w:t>
      </w:r>
      <w:r>
        <w:rPr>
          <w:rFonts w:ascii="Arial" w:hAnsi="Arial" w:cs="Arial"/>
          <w:sz w:val="20"/>
          <w:szCs w:val="20"/>
          <w:lang w:val="pl-PL"/>
        </w:rPr>
        <w:t>2</w:t>
      </w:r>
      <w:r w:rsidRPr="00976076">
        <w:rPr>
          <w:rFonts w:ascii="Arial" w:hAnsi="Arial" w:cs="Arial"/>
          <w:sz w:val="20"/>
          <w:szCs w:val="20"/>
          <w:lang w:val="pl-PL"/>
        </w:rPr>
        <w:t xml:space="preserve"> dla każdego z etapów</w:t>
      </w:r>
      <w:r>
        <w:rPr>
          <w:rFonts w:ascii="Arial" w:hAnsi="Arial" w:cs="Arial"/>
          <w:sz w:val="20"/>
          <w:szCs w:val="20"/>
          <w:lang w:val="pl-PL"/>
        </w:rPr>
        <w:t>;</w:t>
      </w:r>
    </w:p>
    <w:p w:rsidR="0031058D" w:rsidRDefault="0031058D" w:rsidP="0020368B">
      <w:pPr>
        <w:pStyle w:val="Bezodstpw"/>
        <w:numPr>
          <w:ilvl w:val="0"/>
          <w:numId w:val="91"/>
        </w:numPr>
        <w:jc w:val="both"/>
        <w:rPr>
          <w:rFonts w:ascii="Arial" w:hAnsi="Arial" w:cs="Arial"/>
          <w:sz w:val="20"/>
          <w:szCs w:val="20"/>
          <w:lang w:val="pl-PL"/>
        </w:rPr>
      </w:pPr>
      <w:r w:rsidRPr="00976076">
        <w:rPr>
          <w:rFonts w:ascii="Arial" w:hAnsi="Arial" w:cs="Arial"/>
          <w:sz w:val="20"/>
          <w:szCs w:val="20"/>
          <w:lang w:val="pl-PL"/>
        </w:rPr>
        <w:t xml:space="preserve">opóźnienie w usunięciu wady – w wysokości 0,2 % łącznego wynagrodzenia umownego brutto określonego w § </w:t>
      </w:r>
      <w:r>
        <w:rPr>
          <w:rFonts w:ascii="Arial" w:hAnsi="Arial" w:cs="Arial"/>
          <w:sz w:val="20"/>
          <w:szCs w:val="20"/>
          <w:lang w:val="pl-PL"/>
        </w:rPr>
        <w:t>3 ust. 1</w:t>
      </w:r>
      <w:r w:rsidRPr="00976076">
        <w:rPr>
          <w:rFonts w:ascii="Arial" w:hAnsi="Arial" w:cs="Arial"/>
          <w:sz w:val="20"/>
          <w:szCs w:val="20"/>
          <w:lang w:val="pl-PL"/>
        </w:rPr>
        <w:t xml:space="preserve"> umowy za każdy dzień opóźnienia liczonego od dnia wyznaczonego na usuniecie wad,</w:t>
      </w:r>
    </w:p>
    <w:p w:rsidR="0031058D" w:rsidRPr="00DB3D53" w:rsidRDefault="0031058D" w:rsidP="0020368B">
      <w:pPr>
        <w:pStyle w:val="Bezodstpw"/>
        <w:numPr>
          <w:ilvl w:val="0"/>
          <w:numId w:val="91"/>
        </w:numPr>
        <w:jc w:val="both"/>
        <w:rPr>
          <w:rFonts w:ascii="Arial" w:hAnsi="Arial" w:cs="Arial"/>
          <w:sz w:val="20"/>
          <w:szCs w:val="20"/>
          <w:lang w:val="pl-PL"/>
        </w:rPr>
      </w:pPr>
      <w:r w:rsidRPr="00DB3D53">
        <w:rPr>
          <w:rFonts w:ascii="Arial" w:hAnsi="Arial" w:cs="Arial"/>
          <w:sz w:val="20"/>
          <w:szCs w:val="20"/>
          <w:lang w:val="pl-PL"/>
        </w:rPr>
        <w:t>za każdorazowe stwierdzone wykonanie usługi niezgodne z zasadami określonymi w umowie, w szczególności w § 1 w wysokości 300 zł (słownie: trzysta zł);</w:t>
      </w:r>
    </w:p>
    <w:p w:rsidR="0031058D" w:rsidRPr="00DB3D53" w:rsidRDefault="0031058D" w:rsidP="0020368B">
      <w:pPr>
        <w:pStyle w:val="Bezodstpw"/>
        <w:numPr>
          <w:ilvl w:val="0"/>
          <w:numId w:val="91"/>
        </w:numPr>
        <w:jc w:val="both"/>
        <w:rPr>
          <w:rFonts w:ascii="Arial" w:hAnsi="Arial" w:cs="Arial"/>
          <w:color w:val="FF0000"/>
          <w:sz w:val="20"/>
          <w:szCs w:val="20"/>
          <w:lang w:val="pl-PL"/>
        </w:rPr>
      </w:pPr>
      <w:r w:rsidRPr="00DB3D53">
        <w:rPr>
          <w:rFonts w:ascii="Arial" w:hAnsi="Arial" w:cs="Arial"/>
          <w:sz w:val="20"/>
          <w:szCs w:val="20"/>
          <w:lang w:val="pl-PL"/>
        </w:rPr>
        <w:t xml:space="preserve">za brak dokumentów potwierdzających zatrudnienie przez wykonawcę lub podwykonawcę na podstawie umowy o pracę osób wykonujących czynności związane z scaleniem i podziałem nieruchomości zgodnie z warunkami określonymi w umowie – dokumentów określonych w § 1 ust. </w:t>
      </w:r>
      <w:r>
        <w:rPr>
          <w:rFonts w:ascii="Arial" w:hAnsi="Arial" w:cs="Arial"/>
          <w:sz w:val="20"/>
          <w:szCs w:val="20"/>
          <w:lang w:val="pl-PL"/>
        </w:rPr>
        <w:t>8</w:t>
      </w:r>
      <w:r w:rsidRPr="00DB3D53">
        <w:rPr>
          <w:rFonts w:ascii="Arial" w:hAnsi="Arial" w:cs="Arial"/>
          <w:sz w:val="20"/>
          <w:szCs w:val="20"/>
          <w:lang w:val="pl-PL"/>
        </w:rPr>
        <w:t xml:space="preserve"> pkt. 3 w wysokości 200 zł (słownie: dwieście zł) za każde niedostarczenie dokumentów na wezwanie Zamawiającego.</w:t>
      </w:r>
    </w:p>
    <w:p w:rsidR="0031058D" w:rsidRPr="00D34040" w:rsidRDefault="0031058D" w:rsidP="0020368B">
      <w:pPr>
        <w:pStyle w:val="Bezodstpw"/>
        <w:numPr>
          <w:ilvl w:val="0"/>
          <w:numId w:val="91"/>
        </w:numPr>
        <w:jc w:val="both"/>
        <w:rPr>
          <w:rFonts w:ascii="Arial" w:hAnsi="Arial" w:cs="Arial"/>
          <w:sz w:val="20"/>
          <w:szCs w:val="20"/>
          <w:lang w:val="pl-PL"/>
        </w:rPr>
      </w:pPr>
      <w:r w:rsidRPr="00D34040">
        <w:rPr>
          <w:rFonts w:ascii="Arial" w:hAnsi="Arial" w:cs="Arial"/>
          <w:sz w:val="20"/>
          <w:szCs w:val="20"/>
          <w:lang w:val="pl-PL"/>
        </w:rPr>
        <w:t xml:space="preserve">za odstąpienie od umowy z przyczyn zależnych od Wykonawcy w wysokości 10 % wynagrodzenia umownego brutto określonego w </w:t>
      </w:r>
      <w:r w:rsidRPr="00D34040">
        <w:rPr>
          <w:rFonts w:ascii="Arial" w:hAnsi="Arial" w:cs="Arial"/>
          <w:sz w:val="20"/>
        </w:rPr>
        <w:t>§ 3</w:t>
      </w:r>
      <w:r>
        <w:rPr>
          <w:rFonts w:ascii="Arial" w:hAnsi="Arial" w:cs="Arial"/>
          <w:sz w:val="20"/>
        </w:rPr>
        <w:t xml:space="preserve"> ust. 1.</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31058D" w:rsidRPr="00E0357E" w:rsidRDefault="0031058D" w:rsidP="00F12A03">
      <w:pPr>
        <w:pStyle w:val="Bezodstpw"/>
        <w:numPr>
          <w:ilvl w:val="0"/>
          <w:numId w:val="40"/>
        </w:numPr>
        <w:jc w:val="both"/>
        <w:rPr>
          <w:rFonts w:ascii="Arial" w:hAnsi="Arial" w:cs="Arial"/>
          <w:sz w:val="20"/>
          <w:szCs w:val="20"/>
          <w:lang w:val="pl-PL"/>
        </w:rPr>
      </w:pPr>
      <w:r w:rsidRPr="00E0357E">
        <w:rPr>
          <w:rFonts w:ascii="Arial" w:hAnsi="Arial" w:cs="Arial"/>
          <w:sz w:val="20"/>
          <w:szCs w:val="20"/>
          <w:lang w:val="pl-PL"/>
        </w:rPr>
        <w:lastRenderedPageBreak/>
        <w:t>Strony zastrzegają sobie prawo do odszkodowania przenoszącego wysokość kar umownych do wysokości rzeczywiście poniesionej szkody.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5</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Zamawiający przewiduje możliwość dokonania istotnych zmian postanowień zawartej umowy w zakresie:</w:t>
      </w:r>
    </w:p>
    <w:p w:rsidR="00F12A03" w:rsidRPr="00DD5CC4" w:rsidRDefault="00F12A03" w:rsidP="00F12A03">
      <w:pPr>
        <w:pStyle w:val="Akapitzlist"/>
        <w:numPr>
          <w:ilvl w:val="0"/>
          <w:numId w:val="104"/>
        </w:numPr>
        <w:spacing w:after="0" w:line="240" w:lineRule="auto"/>
        <w:jc w:val="both"/>
        <w:rPr>
          <w:rFonts w:ascii="Arial" w:hAnsi="Arial" w:cs="Arial"/>
          <w:sz w:val="20"/>
          <w:szCs w:val="20"/>
          <w:lang w:val="pl-PL"/>
        </w:rPr>
      </w:pPr>
      <w:r w:rsidRPr="00DD5CC4">
        <w:rPr>
          <w:rFonts w:ascii="Arial" w:hAnsi="Arial" w:cs="Arial"/>
          <w:sz w:val="20"/>
          <w:szCs w:val="20"/>
          <w:lang w:val="pl-PL"/>
        </w:rPr>
        <w:t>terminu wykonania przedmiotu umowy wraz ze skutkami wprowadzenia takiej zmiany;</w:t>
      </w:r>
    </w:p>
    <w:p w:rsidR="00F12A03" w:rsidRPr="00DD5CC4" w:rsidRDefault="00F12A03" w:rsidP="00F12A03">
      <w:pPr>
        <w:pStyle w:val="Akapitzlist"/>
        <w:numPr>
          <w:ilvl w:val="0"/>
          <w:numId w:val="104"/>
        </w:numPr>
        <w:spacing w:after="0" w:line="240" w:lineRule="auto"/>
        <w:jc w:val="both"/>
        <w:rPr>
          <w:rFonts w:ascii="Arial" w:hAnsi="Arial" w:cs="Arial"/>
          <w:sz w:val="20"/>
          <w:szCs w:val="20"/>
          <w:lang w:val="pl-PL"/>
        </w:rPr>
      </w:pPr>
      <w:r w:rsidRPr="00DD5CC4">
        <w:rPr>
          <w:rFonts w:ascii="Arial" w:hAnsi="Arial" w:cs="Arial"/>
          <w:sz w:val="20"/>
          <w:szCs w:val="20"/>
          <w:lang w:val="pl-PL"/>
        </w:rPr>
        <w:t>zmiany zakresu przedmiotu umowy wraz ze skutkami wprowadzenia takiej zmiany;</w:t>
      </w:r>
    </w:p>
    <w:p w:rsidR="00F12A03" w:rsidRPr="00DD5CC4" w:rsidRDefault="00F12A03" w:rsidP="00F12A03">
      <w:pPr>
        <w:pStyle w:val="Akapitzlist"/>
        <w:numPr>
          <w:ilvl w:val="0"/>
          <w:numId w:val="104"/>
        </w:numPr>
        <w:spacing w:after="0" w:line="240" w:lineRule="auto"/>
        <w:jc w:val="both"/>
        <w:rPr>
          <w:rFonts w:ascii="Arial" w:hAnsi="Arial" w:cs="Arial"/>
          <w:sz w:val="20"/>
          <w:szCs w:val="20"/>
          <w:lang w:val="pl-PL"/>
        </w:rPr>
      </w:pPr>
      <w:r w:rsidRPr="00DD5CC4">
        <w:rPr>
          <w:rFonts w:ascii="Arial" w:hAnsi="Arial" w:cs="Arial"/>
          <w:sz w:val="20"/>
          <w:szCs w:val="20"/>
          <w:lang w:val="pl-PL"/>
        </w:rPr>
        <w:t xml:space="preserve">zmiany </w:t>
      </w:r>
      <w:r w:rsidR="00DD5CC4" w:rsidRPr="00DD5CC4">
        <w:rPr>
          <w:rFonts w:ascii="Arial" w:hAnsi="Arial" w:cs="Arial"/>
          <w:sz w:val="20"/>
          <w:szCs w:val="20"/>
          <w:lang w:val="pl-PL"/>
        </w:rPr>
        <w:t>wynagrodzenia</w:t>
      </w:r>
      <w:r w:rsidRPr="00DD5CC4">
        <w:rPr>
          <w:rFonts w:ascii="Arial" w:hAnsi="Arial" w:cs="Arial"/>
          <w:sz w:val="20"/>
          <w:szCs w:val="20"/>
          <w:lang w:val="pl-PL"/>
        </w:rPr>
        <w:t xml:space="preserve"> określon</w:t>
      </w:r>
      <w:r w:rsidR="00DD5CC4" w:rsidRPr="00DD5CC4">
        <w:rPr>
          <w:rFonts w:ascii="Arial" w:hAnsi="Arial" w:cs="Arial"/>
          <w:sz w:val="20"/>
          <w:szCs w:val="20"/>
          <w:lang w:val="pl-PL"/>
        </w:rPr>
        <w:t>ego</w:t>
      </w:r>
      <w:r w:rsidRPr="00DD5CC4">
        <w:rPr>
          <w:rFonts w:ascii="Arial" w:hAnsi="Arial" w:cs="Arial"/>
          <w:sz w:val="20"/>
          <w:szCs w:val="20"/>
          <w:lang w:val="pl-PL"/>
        </w:rPr>
        <w:t xml:space="preserve"> w § 3 ust. 1 umowy wraz ze skutkami wprowadzenia takiej zmiany.</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Warunkiem dokonania zmiany określonej w ust. 1 powyżej są następujące sytuacje:</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nastąpi zmiana powszechnie obowiązujących przepisów prawa w zakresie mającym wpływ na realizację przedmiotu umowy lub świadczenia jednej lub obu stron,</w:t>
      </w:r>
    </w:p>
    <w:p w:rsidR="00DD5CC4" w:rsidRDefault="00DD5CC4" w:rsidP="00F12A03">
      <w:pPr>
        <w:pStyle w:val="Bezodstpw"/>
        <w:numPr>
          <w:ilvl w:val="0"/>
          <w:numId w:val="93"/>
        </w:numPr>
        <w:jc w:val="both"/>
        <w:rPr>
          <w:rFonts w:ascii="Arial" w:hAnsi="Arial" w:cs="Arial"/>
          <w:sz w:val="20"/>
          <w:lang w:val="pl-PL"/>
        </w:rPr>
      </w:pPr>
      <w:r w:rsidRPr="00592B9F">
        <w:rPr>
          <w:rFonts w:ascii="Arial" w:hAnsi="Arial" w:cs="Arial"/>
          <w:sz w:val="20"/>
          <w:lang w:val="pl-PL"/>
        </w:rPr>
        <w:t>w przypadku udzielenia przed terminem zakończenia przedmiotu niniejszej umowy, zamówień, o których mowa w art. 67 ust. 1 pkt. 6 pzp,</w:t>
      </w:r>
    </w:p>
    <w:p w:rsidR="00DD5CC4" w:rsidRDefault="00DD5CC4" w:rsidP="00F12A03">
      <w:pPr>
        <w:pStyle w:val="Bezodstpw"/>
        <w:numPr>
          <w:ilvl w:val="0"/>
          <w:numId w:val="93"/>
        </w:numPr>
        <w:jc w:val="both"/>
        <w:rPr>
          <w:rFonts w:ascii="Arial" w:hAnsi="Arial" w:cs="Arial"/>
          <w:sz w:val="20"/>
          <w:lang w:val="pl-PL"/>
        </w:rPr>
      </w:pPr>
      <w:r w:rsidRPr="00592B9F">
        <w:rPr>
          <w:rFonts w:ascii="Arial" w:hAnsi="Arial" w:cs="Arial"/>
          <w:sz w:val="20"/>
          <w:lang w:val="pl-PL"/>
        </w:rPr>
        <w:t>w przypadku powierzenia dodatkowego zakresu robót na podstawie art. 144 ust. 1 pkt. 6 pzp, których wykonanie ma wpływ na realizacj</w:t>
      </w:r>
      <w:r>
        <w:rPr>
          <w:rFonts w:ascii="Arial" w:hAnsi="Arial" w:cs="Arial"/>
          <w:sz w:val="20"/>
          <w:lang w:val="pl-PL"/>
        </w:rPr>
        <w:t>ę</w:t>
      </w:r>
      <w:r w:rsidRPr="00592B9F">
        <w:rPr>
          <w:rFonts w:ascii="Arial" w:hAnsi="Arial" w:cs="Arial"/>
          <w:sz w:val="20"/>
          <w:lang w:val="pl-PL"/>
        </w:rPr>
        <w:t xml:space="preserve"> zamówienia podstawowego</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braku porozumienia się uczestników scalenia, która to okoliczność braku porozumienia nie była spowodowana winą Wykonawcy,</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odwołania się uczestników scalenia od decyzji czy czynności podjętej w ramach realizacji przedmiotu umowy, które to odwołanie nie było spowodowane winą Wykonawcy,</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F12A03">
        <w:rPr>
          <w:rFonts w:ascii="Arial" w:hAnsi="Arial" w:cs="Arial"/>
          <w:sz w:val="20"/>
          <w:lang w:val="pl-PL"/>
        </w:rPr>
        <w:t xml:space="preserve">, </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działań osób trzecich uniemożliwiających wykonanie przedmiotu umowy, które to działania nie są konsekwencją winy którejkolwiek ze stron,</w:t>
      </w:r>
    </w:p>
    <w:p w:rsidR="00F12A03" w:rsidRPr="00F12A03" w:rsidRDefault="00F12A03" w:rsidP="00F12A03">
      <w:pPr>
        <w:pStyle w:val="Bezodstpw"/>
        <w:numPr>
          <w:ilvl w:val="0"/>
          <w:numId w:val="93"/>
        </w:numPr>
        <w:jc w:val="both"/>
        <w:rPr>
          <w:rFonts w:ascii="Arial" w:hAnsi="Arial" w:cs="Arial"/>
          <w:sz w:val="20"/>
          <w:lang w:val="pl-PL"/>
        </w:rPr>
      </w:pPr>
      <w:r w:rsidRPr="00F12A03">
        <w:rPr>
          <w:rFonts w:ascii="Arial" w:hAnsi="Arial" w:cs="Arial"/>
          <w:sz w:val="20"/>
          <w:lang w:val="pl-PL"/>
        </w:rPr>
        <w:t>z powodu wystąpienia okoliczności technicznych, których strony nie były w stanie przewidzieć, pomimo zachowania należytej staranności.</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 xml:space="preserve">O wystąpieniu okoliczności mogących wpłynąć na zmianę Strony umowy poinformują się w formie pisemnej. </w:t>
      </w:r>
      <w:r w:rsidRPr="00DD5CC4">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Zamawiający przewiduje również możliwość dokonania istotnych zmian postanowień zawartej umowy w zakresie zmiany wysokości wynagrodzenia, o który</w:t>
      </w:r>
      <w:r w:rsidR="00DD5CC4" w:rsidRPr="00DD5CC4">
        <w:rPr>
          <w:rFonts w:ascii="Arial" w:hAnsi="Arial" w:cs="Arial"/>
          <w:sz w:val="20"/>
          <w:szCs w:val="20"/>
          <w:lang w:val="pl-PL"/>
        </w:rPr>
        <w:t>m</w:t>
      </w:r>
      <w:r w:rsidRPr="00DD5CC4">
        <w:rPr>
          <w:rFonts w:ascii="Arial" w:hAnsi="Arial" w:cs="Arial"/>
          <w:sz w:val="20"/>
          <w:szCs w:val="20"/>
          <w:lang w:val="pl-PL"/>
        </w:rPr>
        <w:t xml:space="preserve"> mowa w § 3 ust. 1 w przypadku:</w:t>
      </w:r>
    </w:p>
    <w:p w:rsidR="00F12A03" w:rsidRPr="00DD5CC4" w:rsidRDefault="00F12A03" w:rsidP="00F12A03">
      <w:pPr>
        <w:pStyle w:val="Akapitzlist"/>
        <w:numPr>
          <w:ilvl w:val="0"/>
          <w:numId w:val="105"/>
        </w:numPr>
        <w:spacing w:after="0" w:line="240" w:lineRule="auto"/>
        <w:jc w:val="both"/>
        <w:rPr>
          <w:rFonts w:ascii="Arial" w:hAnsi="Arial" w:cs="Arial"/>
          <w:sz w:val="20"/>
          <w:szCs w:val="20"/>
          <w:lang w:val="pl-PL"/>
        </w:rPr>
      </w:pPr>
      <w:r w:rsidRPr="00DD5CC4">
        <w:rPr>
          <w:rFonts w:ascii="Arial" w:hAnsi="Arial" w:cs="Arial"/>
          <w:sz w:val="20"/>
          <w:szCs w:val="20"/>
          <w:lang w:val="pl-PL"/>
        </w:rPr>
        <w:t>zmiany stawki podatku od towarów i usług w zakresie usług geodezyjnych;</w:t>
      </w:r>
    </w:p>
    <w:p w:rsidR="00F12A03" w:rsidRPr="00DD5CC4" w:rsidRDefault="00F12A03" w:rsidP="00F12A03">
      <w:pPr>
        <w:pStyle w:val="Akapitzlist"/>
        <w:numPr>
          <w:ilvl w:val="0"/>
          <w:numId w:val="105"/>
        </w:numPr>
        <w:spacing w:after="0" w:line="240" w:lineRule="auto"/>
        <w:jc w:val="both"/>
        <w:rPr>
          <w:rFonts w:ascii="Arial" w:hAnsi="Arial" w:cs="Arial"/>
          <w:sz w:val="20"/>
          <w:szCs w:val="20"/>
          <w:lang w:val="pl-PL"/>
        </w:rPr>
      </w:pPr>
      <w:r w:rsidRPr="00DD5CC4">
        <w:rPr>
          <w:rFonts w:ascii="Arial" w:hAnsi="Arial" w:cs="Arial"/>
          <w:sz w:val="20"/>
          <w:szCs w:val="20"/>
          <w:lang w:val="pl-PL"/>
        </w:rPr>
        <w:t>zmiany wysokości minimalnego wynagrodzenia za pracę ustalonego na podstawie art. 2 ust. 3 – 5 ustawy z dnia 10 października r. o minimalnym wynagrodzeniu za pracę;</w:t>
      </w:r>
    </w:p>
    <w:p w:rsidR="00F12A03" w:rsidRPr="00DD5CC4" w:rsidRDefault="00F12A03" w:rsidP="00F12A03">
      <w:pPr>
        <w:pStyle w:val="Akapitzlist"/>
        <w:numPr>
          <w:ilvl w:val="0"/>
          <w:numId w:val="105"/>
        </w:numPr>
        <w:spacing w:after="0" w:line="240" w:lineRule="auto"/>
        <w:jc w:val="both"/>
        <w:rPr>
          <w:rFonts w:ascii="Arial" w:hAnsi="Arial" w:cs="Arial"/>
          <w:sz w:val="20"/>
          <w:szCs w:val="20"/>
          <w:lang w:val="pl-PL"/>
        </w:rPr>
      </w:pPr>
      <w:r w:rsidRPr="00DD5CC4">
        <w:rPr>
          <w:rFonts w:ascii="Arial" w:hAnsi="Arial" w:cs="Arial"/>
          <w:sz w:val="20"/>
          <w:szCs w:val="20"/>
          <w:lang w:val="pl-PL"/>
        </w:rPr>
        <w:t>zmiany zasad podlegania ubezpieczeniom społecznym lub ubezpieczeniu zdrowotnemu lub wysokości stawki składki na ubezpieczenia społeczne lub zdrowotne;</w:t>
      </w:r>
    </w:p>
    <w:p w:rsidR="00F12A03" w:rsidRPr="00DD5CC4" w:rsidRDefault="00F12A03" w:rsidP="00F12A03">
      <w:pPr>
        <w:pStyle w:val="Akapitzlist"/>
        <w:spacing w:after="0" w:line="240" w:lineRule="auto"/>
        <w:ind w:left="360"/>
        <w:rPr>
          <w:rFonts w:ascii="Arial" w:hAnsi="Arial" w:cs="Arial"/>
          <w:sz w:val="20"/>
          <w:szCs w:val="20"/>
          <w:lang w:val="pl-PL"/>
        </w:rPr>
      </w:pPr>
      <w:r w:rsidRPr="00DD5CC4">
        <w:rPr>
          <w:rFonts w:ascii="Arial" w:hAnsi="Arial" w:cs="Arial"/>
          <w:sz w:val="20"/>
          <w:szCs w:val="20"/>
          <w:lang w:val="pl-PL"/>
        </w:rPr>
        <w:t>– jeżeli zmiany te będą miały wpływ na koszty wykonania przedmiotu umowy przez Wykonawcę.</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W przypadku zmian, o których mowa w ust. 4 Strony ustalają następujący tok postępowania:</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w przypadku zmiany: </w:t>
      </w:r>
    </w:p>
    <w:p w:rsidR="00F12A03" w:rsidRPr="00DD5CC4" w:rsidRDefault="00F12A03" w:rsidP="00F12A03">
      <w:pPr>
        <w:widowControl w:val="0"/>
        <w:numPr>
          <w:ilvl w:val="0"/>
          <w:numId w:val="107"/>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rsidR="00F12A03" w:rsidRPr="00DD5CC4" w:rsidRDefault="00F12A03" w:rsidP="00F12A03">
      <w:pPr>
        <w:widowControl w:val="0"/>
        <w:numPr>
          <w:ilvl w:val="0"/>
          <w:numId w:val="107"/>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t>
      </w:r>
      <w:r w:rsidRPr="00DD5CC4">
        <w:rPr>
          <w:rFonts w:ascii="Arial" w:hAnsi="Arial" w:cs="Arial"/>
          <w:sz w:val="20"/>
          <w:szCs w:val="20"/>
          <w:lang w:val="pl-PL"/>
        </w:rPr>
        <w:lastRenderedPageBreak/>
        <w:t xml:space="preserve">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rsidR="00F12A03" w:rsidRPr="00DD5CC4" w:rsidRDefault="00F12A03" w:rsidP="00F12A03">
      <w:pPr>
        <w:widowControl w:val="0"/>
        <w:numPr>
          <w:ilvl w:val="0"/>
          <w:numId w:val="107"/>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zasad podlegania ubezpieczeniom społecznym lub ubezpieczeniu zdrowotnemu lub wysokości stawki składki na ubezpieczenia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rsidR="00F12A03" w:rsidRPr="00DD5CC4" w:rsidRDefault="00F12A03" w:rsidP="00F12A03">
      <w:pPr>
        <w:widowControl w:val="0"/>
        <w:numPr>
          <w:ilvl w:val="0"/>
          <w:numId w:val="106"/>
        </w:numPr>
        <w:adjustRightInd w:val="0"/>
        <w:spacing w:after="0" w:line="240" w:lineRule="auto"/>
        <w:jc w:val="both"/>
        <w:textAlignment w:val="baseline"/>
        <w:rPr>
          <w:rFonts w:ascii="Arial" w:hAnsi="Arial" w:cs="Arial"/>
          <w:sz w:val="20"/>
          <w:szCs w:val="20"/>
          <w:lang w:val="pl-PL"/>
        </w:rPr>
      </w:pPr>
      <w:r w:rsidRPr="00DD5CC4">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rsidR="00F12A03" w:rsidRPr="00DD5CC4" w:rsidRDefault="00F12A03" w:rsidP="00F12A03">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Zamawiający przewiduje również możliwość wprowadzenia zmian do treści zawartej umowy w zakresie zmian nieistotnych, przy czym za zmiany istotne uważa się:</w:t>
      </w:r>
    </w:p>
    <w:p w:rsidR="00F12A03" w:rsidRPr="00DD5CC4" w:rsidRDefault="00F12A03" w:rsidP="00F12A03">
      <w:pPr>
        <w:numPr>
          <w:ilvl w:val="0"/>
          <w:numId w:val="44"/>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zmienia ogólny charakter umowy, w stosunku do charakteru umowy w pierwotnym brzmieniu;</w:t>
      </w:r>
    </w:p>
    <w:p w:rsidR="00F12A03" w:rsidRPr="00DD5CC4" w:rsidRDefault="00F12A03" w:rsidP="00F12A03">
      <w:pPr>
        <w:numPr>
          <w:ilvl w:val="0"/>
          <w:numId w:val="44"/>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nie zmienia ogólnego charakteru umowy i zachodzi, co najmniej jedna z następujących okoliczności:</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 xml:space="preserve">zmiana wprowadza warunki, które, gdyby były postawione w postępowaniu o udzielenie </w:t>
      </w:r>
      <w:r w:rsidRPr="00DD5CC4">
        <w:rPr>
          <w:rFonts w:ascii="Arial" w:hAnsi="Arial" w:cs="Arial"/>
          <w:iCs/>
          <w:sz w:val="20"/>
          <w:szCs w:val="20"/>
          <w:lang w:val="pl-PL" w:eastAsia="pl-PL"/>
        </w:rPr>
        <w:t>zamówienia</w:t>
      </w:r>
      <w:r w:rsidRPr="00DD5CC4">
        <w:rPr>
          <w:rFonts w:ascii="Arial" w:hAnsi="Arial" w:cs="Arial"/>
          <w:sz w:val="20"/>
          <w:szCs w:val="20"/>
          <w:lang w:val="pl-PL" w:eastAsia="pl-PL"/>
        </w:rPr>
        <w:t>, to w tym postępowaniu wzięliby lub mogliby wziąć udział inni wykonawcy lub przyjęto by oferty innej treści,</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zmiana narusza równowagę ekonomiczną umowy na korzyść wykonawcy w sposób nieprzewidziany pierwotnie w umowie,</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zmiana znacznie rozszerza lub zmniejsza zakres świadczeń i zobowiązań wynikający z umowy,</w:t>
      </w:r>
    </w:p>
    <w:p w:rsidR="00F12A03" w:rsidRPr="00DD5CC4" w:rsidRDefault="00F12A03" w:rsidP="00F12A03">
      <w:pPr>
        <w:numPr>
          <w:ilvl w:val="0"/>
          <w:numId w:val="45"/>
        </w:numPr>
        <w:suppressAutoHyphens w:val="0"/>
        <w:spacing w:after="0" w:line="240" w:lineRule="auto"/>
        <w:jc w:val="both"/>
        <w:rPr>
          <w:rFonts w:ascii="Arial" w:hAnsi="Arial" w:cs="Arial"/>
          <w:sz w:val="20"/>
          <w:szCs w:val="20"/>
          <w:lang w:val="pl-PL" w:eastAsia="pl-PL"/>
        </w:rPr>
      </w:pPr>
      <w:r w:rsidRPr="00DD5CC4">
        <w:rPr>
          <w:rFonts w:ascii="Arial" w:hAnsi="Arial" w:cs="Arial"/>
          <w:sz w:val="20"/>
          <w:szCs w:val="20"/>
          <w:lang w:val="pl-PL" w:eastAsia="pl-PL"/>
        </w:rPr>
        <w:t xml:space="preserve">polega na zastąpieniu wykonawcy, któremu zamawiający udzielił </w:t>
      </w:r>
      <w:r w:rsidRPr="00DD5CC4">
        <w:rPr>
          <w:rFonts w:ascii="Arial" w:hAnsi="Arial" w:cs="Arial"/>
          <w:iCs/>
          <w:sz w:val="20"/>
          <w:szCs w:val="20"/>
          <w:lang w:val="pl-PL" w:eastAsia="pl-PL"/>
        </w:rPr>
        <w:t>zamówienia</w:t>
      </w:r>
      <w:r w:rsidRPr="00DD5CC4">
        <w:rPr>
          <w:rFonts w:ascii="Arial" w:hAnsi="Arial" w:cs="Arial"/>
          <w:sz w:val="20"/>
          <w:szCs w:val="20"/>
          <w:lang w:val="pl-PL" w:eastAsia="pl-PL"/>
        </w:rPr>
        <w:t>, nowym wykonawcą, w przypadkach innych niż wymienione w art. 144 ust. 1 pkt 4 ustawy pzp.</w:t>
      </w:r>
    </w:p>
    <w:p w:rsidR="005A42FD" w:rsidRPr="005A42FD" w:rsidRDefault="00F12A03" w:rsidP="005A42FD">
      <w:pPr>
        <w:pStyle w:val="Akapitzlist"/>
        <w:numPr>
          <w:ilvl w:val="0"/>
          <w:numId w:val="103"/>
        </w:numPr>
        <w:spacing w:after="0" w:line="240" w:lineRule="auto"/>
        <w:jc w:val="both"/>
        <w:rPr>
          <w:rFonts w:ascii="Arial" w:hAnsi="Arial" w:cs="Arial"/>
          <w:sz w:val="20"/>
          <w:szCs w:val="20"/>
          <w:lang w:val="pl-PL"/>
        </w:rPr>
      </w:pPr>
      <w:r w:rsidRPr="00DD5CC4">
        <w:rPr>
          <w:rFonts w:ascii="Arial" w:hAnsi="Arial" w:cs="Arial"/>
          <w:sz w:val="20"/>
          <w:szCs w:val="20"/>
          <w:lang w:val="pl-PL"/>
        </w:rPr>
        <w:t>Zmiana postanowień niniejszej umowy wymaga zachowania formy pisemnego aneksu pod rygorem nieważności.</w:t>
      </w:r>
    </w:p>
    <w:p w:rsidR="005A42FD" w:rsidRDefault="005A42FD" w:rsidP="00D73CD2">
      <w:pPr>
        <w:pStyle w:val="Nagwek"/>
        <w:tabs>
          <w:tab w:val="left" w:pos="708"/>
        </w:tabs>
        <w:spacing w:after="0" w:line="240" w:lineRule="auto"/>
        <w:jc w:val="center"/>
        <w:rPr>
          <w:rFonts w:ascii="Arial" w:hAnsi="Arial" w:cs="Arial"/>
          <w:b/>
          <w:sz w:val="20"/>
        </w:rPr>
      </w:pPr>
    </w:p>
    <w:p w:rsidR="005A42FD" w:rsidRDefault="005A42FD" w:rsidP="00D73CD2">
      <w:pPr>
        <w:pStyle w:val="Nagwek"/>
        <w:tabs>
          <w:tab w:val="left" w:pos="708"/>
        </w:tabs>
        <w:spacing w:after="0" w:line="240" w:lineRule="auto"/>
        <w:jc w:val="center"/>
        <w:rPr>
          <w:rFonts w:ascii="Arial" w:hAnsi="Arial" w:cs="Arial"/>
          <w:b/>
          <w:sz w:val="20"/>
        </w:rPr>
      </w:pPr>
    </w:p>
    <w:p w:rsidR="005A42FD" w:rsidRDefault="005A42FD"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lastRenderedPageBreak/>
        <w:t xml:space="preserve">§ </w:t>
      </w:r>
      <w:r w:rsidR="00E87E9D" w:rsidRPr="000D6A78">
        <w:rPr>
          <w:rFonts w:ascii="Arial" w:hAnsi="Arial" w:cs="Arial"/>
          <w:b/>
          <w:sz w:val="20"/>
        </w:rPr>
        <w:t>6</w:t>
      </w:r>
    </w:p>
    <w:p w:rsidR="00D73CD2" w:rsidRPr="000D6A78" w:rsidRDefault="00D73CD2" w:rsidP="0020368B">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0D6A78" w:rsidRDefault="00487CAF" w:rsidP="0020368B">
      <w:pPr>
        <w:pStyle w:val="Bezodstpw"/>
        <w:numPr>
          <w:ilvl w:val="0"/>
          <w:numId w:val="41"/>
        </w:numPr>
        <w:ind w:hanging="357"/>
        <w:jc w:val="both"/>
        <w:rPr>
          <w:rFonts w:ascii="Arial" w:hAnsi="Arial" w:cs="Arial"/>
          <w:sz w:val="20"/>
          <w:szCs w:val="20"/>
          <w:lang w:val="pl-PL"/>
        </w:rPr>
      </w:pPr>
      <w:r w:rsidRPr="000D6A78">
        <w:rPr>
          <w:rFonts w:ascii="Arial" w:hAnsi="Arial" w:cs="Arial"/>
          <w:sz w:val="20"/>
          <w:szCs w:val="20"/>
          <w:lang w:val="pl-PL"/>
        </w:rPr>
        <w:t>W przypadku nie</w:t>
      </w:r>
      <w:r w:rsidR="00D73CD2" w:rsidRPr="000D6A78">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7</w:t>
      </w:r>
    </w:p>
    <w:p w:rsidR="0020368B" w:rsidRPr="00E0357E" w:rsidRDefault="0020368B" w:rsidP="0020368B">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20368B" w:rsidRPr="00E0357E" w:rsidRDefault="0020368B" w:rsidP="0020368B">
      <w:pPr>
        <w:pStyle w:val="Nagwek"/>
        <w:numPr>
          <w:ilvl w:val="1"/>
          <w:numId w:val="9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20368B" w:rsidRPr="00E0357E"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0368B" w:rsidRPr="00E0357E"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20368B" w:rsidRPr="00E0357E"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20368B" w:rsidRPr="00A356A7"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A356A7">
        <w:rPr>
          <w:rFonts w:ascii="Arial" w:hAnsi="Arial" w:cs="Arial"/>
          <w:sz w:val="20"/>
          <w:lang w:val="pl-PL"/>
        </w:rPr>
        <w:t>jeżeli z winy Wykonawcy przekroczone zostaną terminy zakończenia poszczególnych etapów określone w § 2 ust. 2 niniejszej umowy o 30 dni dla każdego z etapów – bez konieczności pisemnego wezwania,</w:t>
      </w:r>
    </w:p>
    <w:p w:rsidR="0020368B" w:rsidRPr="007A12D9"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A356A7">
        <w:rPr>
          <w:rFonts w:ascii="Arial" w:hAnsi="Arial" w:cs="Arial"/>
          <w:sz w:val="20"/>
          <w:lang w:val="pl-PL"/>
        </w:rPr>
        <w:t xml:space="preserve">w przypadku zaistnienia okoliczności, o których </w:t>
      </w:r>
      <w:r w:rsidRPr="007A12D9">
        <w:rPr>
          <w:rFonts w:ascii="Arial" w:hAnsi="Arial" w:cs="Arial"/>
          <w:sz w:val="20"/>
          <w:lang w:val="pl-PL"/>
        </w:rPr>
        <w:t xml:space="preserve">mowa w przepisie art. 635 i następnych Kodeksu cywilnego, </w:t>
      </w:r>
    </w:p>
    <w:p w:rsidR="0020368B"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7A12D9">
        <w:rPr>
          <w:rFonts w:ascii="Arial" w:hAnsi="Arial" w:cs="Arial"/>
          <w:sz w:val="20"/>
          <w:lang w:val="pl-PL"/>
        </w:rPr>
        <w:t>w przypadku zaistnienia innych okoliczności lub zdarzeń, gdzie prawo odstąpienia od umowy wynika z przepisów ustawy lub Kodeksu cywilnego,</w:t>
      </w:r>
    </w:p>
    <w:p w:rsidR="0020368B" w:rsidRDefault="0020368B" w:rsidP="0020368B">
      <w:pPr>
        <w:pStyle w:val="Nagwek"/>
        <w:numPr>
          <w:ilvl w:val="1"/>
          <w:numId w:val="96"/>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20368B" w:rsidRPr="00E0357E" w:rsidRDefault="0020368B" w:rsidP="0020368B">
      <w:pPr>
        <w:pStyle w:val="Nagwek"/>
        <w:numPr>
          <w:ilvl w:val="1"/>
          <w:numId w:val="9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20368B" w:rsidRPr="00E0357E" w:rsidRDefault="0020368B" w:rsidP="0020368B">
      <w:pPr>
        <w:pStyle w:val="Bezodstpw"/>
        <w:numPr>
          <w:ilvl w:val="0"/>
          <w:numId w:val="94"/>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20368B" w:rsidRPr="00E0357E" w:rsidRDefault="0020368B" w:rsidP="0020368B">
      <w:pPr>
        <w:pStyle w:val="Bezodstpw"/>
        <w:numPr>
          <w:ilvl w:val="0"/>
          <w:numId w:val="94"/>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20368B" w:rsidRPr="00645C01" w:rsidRDefault="0020368B" w:rsidP="0020368B">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5862E6">
        <w:rPr>
          <w:rFonts w:ascii="Arial" w:hAnsi="Arial" w:cs="Arial"/>
          <w:sz w:val="20"/>
          <w:lang w:val="pl-PL"/>
        </w:rPr>
        <w:t xml:space="preserve">Zamawiający ma prawo odstąpienia od umowy w terminie 30 dni od dnia wystąpienia okoliczności, o których mowa w ust. 1 pkt. 1 lit. </w:t>
      </w:r>
      <w:r w:rsidRPr="001B1B1D">
        <w:rPr>
          <w:rFonts w:ascii="Arial" w:hAnsi="Arial" w:cs="Arial"/>
          <w:sz w:val="20"/>
          <w:lang w:val="pl-PL"/>
        </w:rPr>
        <w:t>d) – g)</w:t>
      </w:r>
      <w:r w:rsidRPr="005862E6">
        <w:rPr>
          <w:rFonts w:ascii="Arial" w:hAnsi="Arial" w:cs="Arial"/>
          <w:sz w:val="20"/>
          <w:lang w:val="pl-PL"/>
        </w:rPr>
        <w:t xml:space="preserve"> niniejszego paragrafu.</w:t>
      </w:r>
    </w:p>
    <w:p w:rsidR="0020368B" w:rsidRDefault="0020368B" w:rsidP="0020368B">
      <w:pPr>
        <w:pStyle w:val="Nagwek"/>
        <w:numPr>
          <w:ilvl w:val="0"/>
          <w:numId w:val="97"/>
        </w:numPr>
        <w:tabs>
          <w:tab w:val="center" w:pos="4536"/>
          <w:tab w:val="right" w:pos="9072"/>
        </w:tabs>
        <w:suppressAutoHyphens w:val="0"/>
        <w:spacing w:after="0" w:line="240" w:lineRule="auto"/>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xml:space="preserve">§ </w:t>
      </w:r>
      <w:r w:rsidR="00E87E9D" w:rsidRPr="000D6A78">
        <w:rPr>
          <w:rFonts w:ascii="Arial" w:hAnsi="Arial" w:cs="Arial"/>
          <w:b/>
          <w:sz w:val="20"/>
          <w:lang w:val="pl-PL"/>
        </w:rPr>
        <w:t>8</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rsidR="00D73CD2" w:rsidRPr="000D6A78" w:rsidRDefault="00D73CD2" w:rsidP="0020368B">
      <w:pPr>
        <w:pStyle w:val="Bezodstpw"/>
        <w:numPr>
          <w:ilvl w:val="0"/>
          <w:numId w:val="42"/>
        </w:numPr>
        <w:jc w:val="both"/>
        <w:rPr>
          <w:rFonts w:ascii="Arial" w:hAnsi="Arial" w:cs="Arial"/>
          <w:sz w:val="20"/>
          <w:szCs w:val="20"/>
          <w:lang w:val="pl-PL"/>
        </w:rPr>
      </w:pPr>
      <w:r w:rsidRPr="000D6A78">
        <w:rPr>
          <w:rFonts w:ascii="Arial" w:hAnsi="Arial" w:cs="Arial"/>
          <w:sz w:val="20"/>
          <w:szCs w:val="20"/>
          <w:lang w:val="pl-PL"/>
        </w:rPr>
        <w:t>Ze strony Zamawiającego – …………………………. tel. …………………</w:t>
      </w:r>
    </w:p>
    <w:p w:rsidR="00D73CD2" w:rsidRDefault="00D73CD2" w:rsidP="0020368B">
      <w:pPr>
        <w:pStyle w:val="Bezodstpw"/>
        <w:numPr>
          <w:ilvl w:val="0"/>
          <w:numId w:val="42"/>
        </w:numPr>
        <w:jc w:val="both"/>
        <w:rPr>
          <w:rFonts w:ascii="Arial" w:hAnsi="Arial" w:cs="Arial"/>
          <w:sz w:val="20"/>
          <w:szCs w:val="20"/>
          <w:lang w:val="pl-PL"/>
        </w:rPr>
      </w:pPr>
      <w:r w:rsidRPr="000D6A78">
        <w:rPr>
          <w:rFonts w:ascii="Arial" w:hAnsi="Arial" w:cs="Arial"/>
          <w:sz w:val="20"/>
          <w:szCs w:val="20"/>
          <w:lang w:val="pl-PL"/>
        </w:rPr>
        <w:t>Ze strony Wykonawcy – ……………………………. tel. …………………, a w przypadku jej nieobecności …………………………………. tel. …………………………………</w:t>
      </w:r>
    </w:p>
    <w:p w:rsidR="000937C3" w:rsidRPr="00402E02" w:rsidRDefault="000937C3" w:rsidP="0020368B">
      <w:pPr>
        <w:pStyle w:val="Bezodstpw"/>
        <w:numPr>
          <w:ilvl w:val="0"/>
          <w:numId w:val="42"/>
        </w:numPr>
        <w:jc w:val="both"/>
        <w:rPr>
          <w:rFonts w:ascii="Arial" w:hAnsi="Arial" w:cs="Arial"/>
          <w:sz w:val="20"/>
          <w:szCs w:val="20"/>
          <w:lang w:val="pl-PL"/>
        </w:rPr>
      </w:pPr>
      <w:r w:rsidRPr="00402E02">
        <w:rPr>
          <w:rFonts w:ascii="Arial" w:hAnsi="Arial" w:cs="Arial"/>
          <w:sz w:val="20"/>
          <w:szCs w:val="20"/>
          <w:lang w:val="pl-PL"/>
        </w:rPr>
        <w:t>Geodeta ze strony Wykonawcy (wskazany przez Wykonawcę w celu potwierdzenia spełnienia warunku udziału w postępowaniu o którym mowa w pkt. 6.2.1.a.b SIWZ oraz o którym mowa w pkt. 2 Oferty) ……………………………………………… tel. ……………………………………………..</w:t>
      </w:r>
    </w:p>
    <w:p w:rsidR="000937C3" w:rsidRDefault="000937C3"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9</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W razie powstania sporu na tle wykonania niniejszej umowy strony się zobowiązuje przede wszystkim do wyczerpania drogi postępowania reklamacyjnego.</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Reklamacje wykonuje się poprzez skierowanie konkretnego roszczenia do strony.</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Strona ma obowiązek do pisemnego ustosunkowania się do zgłoszonego przez drugą stronę roszczenia w terminie 7 dni od daty zgłoszenia roszczenia.</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W razie odmowy uz</w:t>
      </w:r>
      <w:r w:rsidR="00BF5234" w:rsidRPr="000D6A78">
        <w:rPr>
          <w:rFonts w:ascii="Arial" w:hAnsi="Arial" w:cs="Arial"/>
          <w:sz w:val="20"/>
          <w:szCs w:val="20"/>
          <w:lang w:val="pl-PL"/>
        </w:rPr>
        <w:t>nania roszczenia, względnie nie</w:t>
      </w:r>
      <w:r w:rsidRPr="000D6A78">
        <w:rPr>
          <w:rFonts w:ascii="Arial" w:hAnsi="Arial" w:cs="Arial"/>
          <w:sz w:val="20"/>
          <w:szCs w:val="20"/>
          <w:lang w:val="pl-PL"/>
        </w:rPr>
        <w:t>udzielenia odpowiedzi na roszczenia w terminie, o którym mowa w ust. 3 każda ze stron uprawniona jest do wystąpienia na drogę sądową.</w:t>
      </w:r>
    </w:p>
    <w:p w:rsidR="00D73CD2" w:rsidRPr="000D6A78" w:rsidRDefault="00D73CD2" w:rsidP="0020368B">
      <w:pPr>
        <w:pStyle w:val="Bezodstpw"/>
        <w:numPr>
          <w:ilvl w:val="0"/>
          <w:numId w:val="43"/>
        </w:numPr>
        <w:jc w:val="both"/>
        <w:rPr>
          <w:rFonts w:ascii="Arial" w:hAnsi="Arial" w:cs="Arial"/>
          <w:sz w:val="20"/>
          <w:szCs w:val="20"/>
          <w:lang w:val="pl-PL"/>
        </w:rPr>
      </w:pPr>
      <w:r w:rsidRPr="000D6A78">
        <w:rPr>
          <w:rFonts w:ascii="Arial" w:hAnsi="Arial" w:cs="Arial"/>
          <w:sz w:val="20"/>
          <w:szCs w:val="20"/>
          <w:lang w:val="pl-PL"/>
        </w:rPr>
        <w:t>Właściwym do rozpoznania sporów wynikłych na tle realizacji niniejszej umowy jest sąd miejscowo właściwy dla siedziby Zamawiającego.</w:t>
      </w:r>
    </w:p>
    <w:p w:rsidR="00D73CD2" w:rsidRPr="000D6A78" w:rsidRDefault="00D73CD2" w:rsidP="00D73CD2">
      <w:pPr>
        <w:pStyle w:val="Nagwek"/>
        <w:tabs>
          <w:tab w:val="left" w:pos="708"/>
        </w:tabs>
        <w:spacing w:after="0" w:line="240" w:lineRule="auto"/>
        <w:jc w:val="center"/>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0</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W sprawach nieuregulowanych niniejszą umową stosuje się przepisy Kodeksu cywilnego.</w:t>
      </w:r>
    </w:p>
    <w:p w:rsidR="00D73CD2" w:rsidRPr="000D6A78" w:rsidRDefault="00D73CD2" w:rsidP="00D73CD2">
      <w:pPr>
        <w:pStyle w:val="Nagwek"/>
        <w:tabs>
          <w:tab w:val="left" w:pos="708"/>
        </w:tabs>
        <w:spacing w:after="0" w:line="240" w:lineRule="auto"/>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lastRenderedPageBreak/>
        <w:t>§ 1</w:t>
      </w:r>
      <w:r w:rsidR="00E87E9D" w:rsidRPr="000D6A78">
        <w:rPr>
          <w:rFonts w:ascii="Arial" w:hAnsi="Arial" w:cs="Arial"/>
          <w:b/>
          <w:sz w:val="20"/>
          <w:lang w:val="pl-PL"/>
        </w:rPr>
        <w:t>1</w:t>
      </w:r>
    </w:p>
    <w:p w:rsidR="001328E6" w:rsidRPr="000D6A78" w:rsidRDefault="00D73CD2" w:rsidP="00D73CD2">
      <w:pPr>
        <w:pStyle w:val="Nagwek"/>
        <w:tabs>
          <w:tab w:val="left" w:pos="708"/>
        </w:tabs>
        <w:spacing w:after="0" w:line="240" w:lineRule="auto"/>
        <w:jc w:val="both"/>
        <w:rPr>
          <w:rFonts w:ascii="Arial" w:hAnsi="Arial" w:cs="Arial"/>
          <w:sz w:val="20"/>
          <w:lang w:val="pl-PL"/>
        </w:rPr>
      </w:pPr>
      <w:r w:rsidRPr="000D6A78">
        <w:rPr>
          <w:rFonts w:ascii="Arial" w:hAnsi="Arial" w:cs="Arial"/>
          <w:sz w:val="20"/>
          <w:lang w:val="pl-PL"/>
        </w:rPr>
        <w:t>Umowę sporządzono w 3 egzemplarzach, 2 egzemplarze dla Zamawiającego i 1 egzemplarz dla Wykonawcy.</w:t>
      </w:r>
    </w:p>
    <w:p w:rsidR="001328E6" w:rsidRPr="000D6A78" w:rsidRDefault="001328E6" w:rsidP="001328E6">
      <w:pPr>
        <w:pStyle w:val="Nagwek"/>
        <w:tabs>
          <w:tab w:val="left" w:pos="708"/>
        </w:tabs>
        <w:spacing w:after="0" w:line="240" w:lineRule="auto"/>
        <w:jc w:val="center"/>
        <w:rPr>
          <w:rFonts w:ascii="Arial" w:hAnsi="Arial" w:cs="Arial"/>
          <w:b/>
          <w:sz w:val="20"/>
        </w:rPr>
      </w:pPr>
      <w:r w:rsidRPr="000D6A78">
        <w:rPr>
          <w:rFonts w:ascii="Arial" w:hAnsi="Arial" w:cs="Arial"/>
          <w:b/>
          <w:sz w:val="20"/>
        </w:rPr>
        <w:t>§ 1</w:t>
      </w:r>
      <w:r w:rsidR="00E87E9D" w:rsidRPr="000D6A78">
        <w:rPr>
          <w:rFonts w:ascii="Arial" w:hAnsi="Arial" w:cs="Arial"/>
          <w:b/>
          <w:sz w:val="20"/>
        </w:rPr>
        <w:t>2</w:t>
      </w:r>
    </w:p>
    <w:p w:rsidR="001328E6" w:rsidRPr="000D6A78" w:rsidRDefault="001328E6" w:rsidP="001328E6">
      <w:pPr>
        <w:pStyle w:val="Nagwek"/>
        <w:tabs>
          <w:tab w:val="left" w:pos="708"/>
        </w:tabs>
        <w:spacing w:after="0" w:line="240" w:lineRule="auto"/>
        <w:rPr>
          <w:rFonts w:ascii="Arial" w:hAnsi="Arial" w:cs="Arial"/>
          <w:sz w:val="20"/>
          <w:lang w:val="pl-PL"/>
        </w:rPr>
      </w:pPr>
      <w:r w:rsidRPr="000D6A78">
        <w:rPr>
          <w:rFonts w:ascii="Arial" w:hAnsi="Arial" w:cs="Arial"/>
          <w:sz w:val="20"/>
          <w:lang w:val="pl-PL"/>
        </w:rPr>
        <w:t>Wykaz załączników do umowy:</w:t>
      </w:r>
    </w:p>
    <w:p w:rsidR="001328E6" w:rsidRPr="000D6A78" w:rsidRDefault="001328E6" w:rsidP="00360433">
      <w:pPr>
        <w:pStyle w:val="Nagwek"/>
        <w:numPr>
          <w:ilvl w:val="0"/>
          <w:numId w:val="31"/>
        </w:numPr>
        <w:tabs>
          <w:tab w:val="center" w:pos="4536"/>
          <w:tab w:val="right" w:pos="9072"/>
        </w:tabs>
        <w:suppressAutoHyphens w:val="0"/>
        <w:spacing w:after="0" w:line="240" w:lineRule="auto"/>
        <w:rPr>
          <w:rFonts w:ascii="Arial" w:hAnsi="Arial" w:cs="Arial"/>
          <w:sz w:val="20"/>
          <w:lang w:val="pl-PL"/>
        </w:rPr>
      </w:pPr>
      <w:r w:rsidRPr="000D6A78">
        <w:rPr>
          <w:rFonts w:ascii="Arial" w:hAnsi="Arial" w:cs="Arial"/>
          <w:sz w:val="20"/>
          <w:lang w:val="pl-PL"/>
        </w:rPr>
        <w:t>Załącznik nr 1 – Oferta;</w:t>
      </w:r>
    </w:p>
    <w:p w:rsidR="001328E6" w:rsidRPr="000D6A78" w:rsidRDefault="001328E6" w:rsidP="00360433">
      <w:pPr>
        <w:pStyle w:val="Nagwek"/>
        <w:numPr>
          <w:ilvl w:val="0"/>
          <w:numId w:val="31"/>
        </w:numPr>
        <w:tabs>
          <w:tab w:val="center" w:pos="4536"/>
          <w:tab w:val="right" w:pos="9072"/>
        </w:tabs>
        <w:suppressAutoHyphens w:val="0"/>
        <w:spacing w:after="0" w:line="240" w:lineRule="auto"/>
        <w:rPr>
          <w:rFonts w:ascii="Arial" w:hAnsi="Arial" w:cs="Arial"/>
          <w:sz w:val="20"/>
          <w:lang w:val="pl-PL"/>
        </w:rPr>
      </w:pPr>
      <w:r w:rsidRPr="000D6A78">
        <w:rPr>
          <w:rFonts w:ascii="Arial" w:hAnsi="Arial" w:cs="Arial"/>
          <w:sz w:val="20"/>
          <w:lang w:val="pl-PL"/>
        </w:rPr>
        <w:t>Załącznik nr 2 – Specyfikacja Istotnych Warunków Zamówienia;</w:t>
      </w:r>
    </w:p>
    <w:p w:rsidR="001328E6" w:rsidRPr="000D6A78" w:rsidRDefault="001328E6" w:rsidP="001328E6">
      <w:pPr>
        <w:pStyle w:val="Bezodstpw"/>
        <w:jc w:val="both"/>
        <w:rPr>
          <w:rFonts w:ascii="Arial" w:hAnsi="Arial" w:cs="Arial"/>
          <w:b/>
          <w:sz w:val="20"/>
          <w:lang w:val="pl-PL"/>
        </w:rPr>
      </w:pPr>
    </w:p>
    <w:p w:rsidR="00B938A1" w:rsidRPr="00E66C41" w:rsidRDefault="001328E6" w:rsidP="00E66C41">
      <w:pPr>
        <w:jc w:val="center"/>
        <w:rPr>
          <w:rFonts w:ascii="Arial" w:hAnsi="Arial" w:cs="Arial"/>
          <w:sz w:val="20"/>
          <w:lang w:val="pl-PL"/>
        </w:rPr>
      </w:pPr>
      <w:r w:rsidRPr="000D6A78">
        <w:rPr>
          <w:rFonts w:ascii="Arial" w:hAnsi="Arial" w:cs="Arial"/>
          <w:b/>
          <w:sz w:val="20"/>
          <w:lang w:val="pl-PL"/>
        </w:rPr>
        <w:t>ZAMA</w:t>
      </w:r>
      <w:r w:rsidR="0020368B">
        <w:rPr>
          <w:rFonts w:ascii="Arial" w:hAnsi="Arial" w:cs="Arial"/>
          <w:b/>
          <w:sz w:val="20"/>
          <w:lang w:val="pl-PL"/>
        </w:rPr>
        <w:t>W</w:t>
      </w:r>
      <w:r w:rsidRPr="000D6A78">
        <w:rPr>
          <w:rFonts w:ascii="Arial" w:hAnsi="Arial" w:cs="Arial"/>
          <w:b/>
          <w:sz w:val="20"/>
          <w:lang w:val="pl-PL"/>
        </w:rPr>
        <w:t>IAJĄCY</w:t>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t>WYKONAWCA</w:t>
      </w:r>
      <w:bookmarkEnd w:id="0"/>
    </w:p>
    <w:sectPr w:rsidR="00B938A1" w:rsidRPr="00E66C41" w:rsidSect="00E66C41">
      <w:headerReference w:type="default" r:id="rId1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C4" w:rsidRDefault="00DD5CC4">
      <w:pPr>
        <w:spacing w:after="0" w:line="240" w:lineRule="auto"/>
      </w:pPr>
      <w:r>
        <w:separator/>
      </w:r>
    </w:p>
  </w:endnote>
  <w:endnote w:type="continuationSeparator" w:id="0">
    <w:p w:rsidR="00DD5CC4" w:rsidRDefault="00DD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C4" w:rsidRPr="00D57008" w:rsidRDefault="00DD5CC4"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bCs/>
        <w:i/>
        <w:sz w:val="16"/>
        <w:szCs w:val="16"/>
        <w:lang w:val="pl-PL"/>
      </w:rPr>
      <w:t>Scalenie i podział nieruchomości we wsi Borzęcin Duży – II kompleks</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A74F0C">
      <w:rPr>
        <w:rFonts w:ascii="Arial" w:hAnsi="Arial" w:cs="Arial"/>
        <w:i/>
        <w:noProof/>
        <w:sz w:val="16"/>
        <w:szCs w:val="16"/>
        <w:lang w:val="pl-PL"/>
      </w:rPr>
      <w:t>31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C4" w:rsidRDefault="00DD5CC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C4" w:rsidRDefault="00DD5CC4">
      <w:pPr>
        <w:spacing w:after="0" w:line="240" w:lineRule="auto"/>
      </w:pPr>
      <w:r>
        <w:separator/>
      </w:r>
    </w:p>
  </w:footnote>
  <w:footnote w:type="continuationSeparator" w:id="0">
    <w:p w:rsidR="00DD5CC4" w:rsidRDefault="00DD5CC4">
      <w:pPr>
        <w:spacing w:after="0" w:line="240" w:lineRule="auto"/>
      </w:pPr>
      <w:r>
        <w:continuationSeparator/>
      </w:r>
    </w:p>
  </w:footnote>
  <w:footnote w:id="1">
    <w:p w:rsidR="00DD5CC4" w:rsidRPr="00ED2E33" w:rsidRDefault="00DD5CC4">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DD5CC4" w:rsidRPr="00932EC8" w:rsidRDefault="00DD5CC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DD5CC4" w:rsidRPr="00475D0D" w:rsidRDefault="00DD5CC4">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C4" w:rsidRPr="00192141" w:rsidRDefault="00DD5CC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C4" w:rsidRPr="0062155A" w:rsidRDefault="00DD5CC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C4" w:rsidRPr="0062155A" w:rsidRDefault="00DD5CC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48642DF"/>
    <w:multiLevelType w:val="hybridMultilevel"/>
    <w:tmpl w:val="6C8E0964"/>
    <w:lvl w:ilvl="0" w:tplc="04150017">
      <w:start w:val="1"/>
      <w:numFmt w:val="lowerLetter"/>
      <w:lvlText w:val="%1)"/>
      <w:lvlJc w:val="left"/>
      <w:pPr>
        <w:ind w:left="1068" w:hanging="360"/>
      </w:pPr>
    </w:lvl>
    <w:lvl w:ilvl="1" w:tplc="04150019">
      <w:start w:val="1"/>
      <w:numFmt w:val="lowerLetter"/>
      <w:lvlText w:val="%2."/>
      <w:lvlJc w:val="left"/>
      <w:pPr>
        <w:ind w:left="1864" w:hanging="360"/>
      </w:pPr>
    </w:lvl>
    <w:lvl w:ilvl="2" w:tplc="0415001B">
      <w:start w:val="1"/>
      <w:numFmt w:val="lowerRoman"/>
      <w:lvlText w:val="%3."/>
      <w:lvlJc w:val="right"/>
      <w:pPr>
        <w:ind w:left="2584" w:hanging="180"/>
      </w:pPr>
    </w:lvl>
    <w:lvl w:ilvl="3" w:tplc="0415000F">
      <w:start w:val="1"/>
      <w:numFmt w:val="decimal"/>
      <w:lvlText w:val="%4."/>
      <w:lvlJc w:val="left"/>
      <w:pPr>
        <w:ind w:left="3304" w:hanging="360"/>
      </w:pPr>
    </w:lvl>
    <w:lvl w:ilvl="4" w:tplc="04150019">
      <w:start w:val="1"/>
      <w:numFmt w:val="lowerLetter"/>
      <w:lvlText w:val="%5."/>
      <w:lvlJc w:val="left"/>
      <w:pPr>
        <w:ind w:left="4024" w:hanging="360"/>
      </w:pPr>
    </w:lvl>
    <w:lvl w:ilvl="5" w:tplc="0415001B">
      <w:start w:val="1"/>
      <w:numFmt w:val="lowerRoman"/>
      <w:lvlText w:val="%6."/>
      <w:lvlJc w:val="right"/>
      <w:pPr>
        <w:ind w:left="4744" w:hanging="180"/>
      </w:pPr>
    </w:lvl>
    <w:lvl w:ilvl="6" w:tplc="0415000F">
      <w:start w:val="1"/>
      <w:numFmt w:val="decimal"/>
      <w:lvlText w:val="%7."/>
      <w:lvlJc w:val="left"/>
      <w:pPr>
        <w:ind w:left="5464" w:hanging="360"/>
      </w:pPr>
    </w:lvl>
    <w:lvl w:ilvl="7" w:tplc="04150019">
      <w:start w:val="1"/>
      <w:numFmt w:val="lowerLetter"/>
      <w:lvlText w:val="%8."/>
      <w:lvlJc w:val="left"/>
      <w:pPr>
        <w:ind w:left="6184" w:hanging="360"/>
      </w:pPr>
    </w:lvl>
    <w:lvl w:ilvl="8" w:tplc="0415001B">
      <w:start w:val="1"/>
      <w:numFmt w:val="lowerRoman"/>
      <w:lvlText w:val="%9."/>
      <w:lvlJc w:val="right"/>
      <w:pPr>
        <w:ind w:left="6904"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5594BB3"/>
    <w:multiLevelType w:val="hybridMultilevel"/>
    <w:tmpl w:val="5F887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D046D1"/>
    <w:multiLevelType w:val="hybridMultilevel"/>
    <w:tmpl w:val="BA54D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8D17B23"/>
    <w:multiLevelType w:val="hybridMultilevel"/>
    <w:tmpl w:val="3FF87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0B335884"/>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CBA61B0"/>
    <w:multiLevelType w:val="hybridMultilevel"/>
    <w:tmpl w:val="EFCAAD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9C40B8"/>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E312917"/>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10845919"/>
    <w:multiLevelType w:val="hybridMultilevel"/>
    <w:tmpl w:val="A6581A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3677A9D"/>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17E90442"/>
    <w:multiLevelType w:val="hybridMultilevel"/>
    <w:tmpl w:val="F5A8B4B8"/>
    <w:lvl w:ilvl="0" w:tplc="851053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C761CEF"/>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582524"/>
    <w:multiLevelType w:val="hybridMultilevel"/>
    <w:tmpl w:val="96D2818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0FA49A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50563D5"/>
    <w:multiLevelType w:val="hybridMultilevel"/>
    <w:tmpl w:val="F6A2663A"/>
    <w:lvl w:ilvl="0" w:tplc="163659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9"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2E2C142E"/>
    <w:multiLevelType w:val="hybridMultilevel"/>
    <w:tmpl w:val="7A7ECDB6"/>
    <w:lvl w:ilvl="0" w:tplc="04150011">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9700C1"/>
    <w:multiLevelType w:val="hybridMultilevel"/>
    <w:tmpl w:val="697077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7" w15:restartNumberingAfterBreak="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44D27AB"/>
    <w:multiLevelType w:val="hybridMultilevel"/>
    <w:tmpl w:val="13E0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1"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6DA0C94"/>
    <w:multiLevelType w:val="hybridMultilevel"/>
    <w:tmpl w:val="5CC8F364"/>
    <w:lvl w:ilvl="0" w:tplc="D8164B34">
      <w:start w:val="1"/>
      <w:numFmt w:val="decimal"/>
      <w:lvlText w:val="%1)"/>
      <w:lvlJc w:val="left"/>
      <w:pPr>
        <w:ind w:left="720" w:hanging="360"/>
      </w:pPr>
      <w:rPr>
        <w:rFonts w:hint="default"/>
        <w:b w:val="0"/>
        <w:bCs/>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3"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80854E2"/>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A9F2853"/>
    <w:multiLevelType w:val="hybridMultilevel"/>
    <w:tmpl w:val="14B0F87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E307447"/>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3F9F752B"/>
    <w:multiLevelType w:val="hybridMultilevel"/>
    <w:tmpl w:val="4F24994C"/>
    <w:lvl w:ilvl="0" w:tplc="6DC6C3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15:restartNumberingAfterBreak="0">
    <w:nsid w:val="427C47CA"/>
    <w:multiLevelType w:val="hybridMultilevel"/>
    <w:tmpl w:val="0EEE400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3111AD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1D7BCF"/>
    <w:multiLevelType w:val="hybridMultilevel"/>
    <w:tmpl w:val="DA5C8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46051AD"/>
    <w:multiLevelType w:val="hybridMultilevel"/>
    <w:tmpl w:val="80AEF4BE"/>
    <w:lvl w:ilvl="0" w:tplc="CB7E34A2">
      <w:start w:val="1"/>
      <w:numFmt w:val="decimal"/>
      <w:lvlText w:val="%1)"/>
      <w:lvlJc w:val="left"/>
      <w:pPr>
        <w:ind w:left="644"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44B76ECB"/>
    <w:multiLevelType w:val="hybridMultilevel"/>
    <w:tmpl w:val="7B2AA0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9"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97E3516"/>
    <w:multiLevelType w:val="hybridMultilevel"/>
    <w:tmpl w:val="EFCAAD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D574B54"/>
    <w:multiLevelType w:val="hybridMultilevel"/>
    <w:tmpl w:val="0EEE400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4E210E64"/>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E6B2D00"/>
    <w:multiLevelType w:val="hybridMultilevel"/>
    <w:tmpl w:val="4F24994C"/>
    <w:lvl w:ilvl="0" w:tplc="6DC6C3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7" w15:restartNumberingAfterBreak="0">
    <w:nsid w:val="50D24999"/>
    <w:multiLevelType w:val="hybridMultilevel"/>
    <w:tmpl w:val="5D588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6705AC5"/>
    <w:multiLevelType w:val="hybridMultilevel"/>
    <w:tmpl w:val="F1200758"/>
    <w:lvl w:ilvl="0" w:tplc="F35463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7"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BFF15E9"/>
    <w:multiLevelType w:val="hybridMultilevel"/>
    <w:tmpl w:val="7D943516"/>
    <w:lvl w:ilvl="0" w:tplc="04150017">
      <w:start w:val="1"/>
      <w:numFmt w:val="lowerLetter"/>
      <w:lvlText w:val="%1)"/>
      <w:lvlJc w:val="left"/>
      <w:pPr>
        <w:ind w:left="1068" w:hanging="360"/>
      </w:pPr>
      <w:rPr>
        <w:rFonts w:hint="default"/>
      </w:rPr>
    </w:lvl>
    <w:lvl w:ilvl="1" w:tplc="0EBA4D2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5D7F1483"/>
    <w:multiLevelType w:val="hybridMultilevel"/>
    <w:tmpl w:val="13E0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0B3947"/>
    <w:multiLevelType w:val="hybridMultilevel"/>
    <w:tmpl w:val="BA54D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670E49EE"/>
    <w:multiLevelType w:val="hybridMultilevel"/>
    <w:tmpl w:val="DA5C8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678E7ACF"/>
    <w:multiLevelType w:val="hybridMultilevel"/>
    <w:tmpl w:val="7130E0F2"/>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6"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8" w15:restartNumberingAfterBreak="0">
    <w:nsid w:val="68B94BF2"/>
    <w:multiLevelType w:val="hybridMultilevel"/>
    <w:tmpl w:val="7D6053A8"/>
    <w:lvl w:ilvl="0" w:tplc="04150017">
      <w:start w:val="1"/>
      <w:numFmt w:val="lowerLetter"/>
      <w:lvlText w:val="%1)"/>
      <w:lvlJc w:val="left"/>
      <w:pPr>
        <w:ind w:left="720" w:hanging="360"/>
      </w:pPr>
    </w:lvl>
    <w:lvl w:ilvl="1" w:tplc="BC5827A4">
      <w:start w:val="1"/>
      <w:numFmt w:val="bullet"/>
      <w:lvlText w:val="-"/>
      <w:lvlJc w:val="left"/>
      <w:pPr>
        <w:ind w:left="1440" w:hanging="360"/>
      </w:pPr>
      <w:rPr>
        <w:rFonts w:ascii="Calibri" w:hAnsi="Calibri" w:hint="default"/>
      </w:rPr>
    </w:lvl>
    <w:lvl w:ilvl="2" w:tplc="BC5827A4">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AD07790"/>
    <w:multiLevelType w:val="hybridMultilevel"/>
    <w:tmpl w:val="11B84316"/>
    <w:lvl w:ilvl="0" w:tplc="1C1847C0">
      <w:start w:val="1"/>
      <w:numFmt w:val="decimal"/>
      <w:lvlText w:val="%1."/>
      <w:lvlJc w:val="left"/>
      <w:pPr>
        <w:ind w:left="1152" w:hanging="360"/>
      </w:pPr>
      <w:rPr>
        <w:b w:val="0"/>
        <w:sz w:val="20"/>
        <w:szCs w:val="2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6F682FA2"/>
    <w:multiLevelType w:val="hybridMultilevel"/>
    <w:tmpl w:val="11B84316"/>
    <w:lvl w:ilvl="0" w:tplc="1C1847C0">
      <w:start w:val="1"/>
      <w:numFmt w:val="decimal"/>
      <w:lvlText w:val="%1."/>
      <w:lvlJc w:val="left"/>
      <w:pPr>
        <w:ind w:left="1152" w:hanging="360"/>
      </w:pPr>
      <w:rPr>
        <w:b w:val="0"/>
        <w:sz w:val="20"/>
        <w:szCs w:val="2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4"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2FD2378"/>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8" w15:restartNumberingAfterBreak="0">
    <w:nsid w:val="736717D4"/>
    <w:multiLevelType w:val="hybridMultilevel"/>
    <w:tmpl w:val="96D2818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9"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79"/>
  </w:num>
  <w:num w:numId="3">
    <w:abstractNumId w:val="194"/>
  </w:num>
  <w:num w:numId="4">
    <w:abstractNumId w:val="147"/>
  </w:num>
  <w:num w:numId="5">
    <w:abstractNumId w:val="217"/>
  </w:num>
  <w:num w:numId="6">
    <w:abstractNumId w:val="196"/>
  </w:num>
  <w:num w:numId="7">
    <w:abstractNumId w:val="91"/>
  </w:num>
  <w:num w:numId="8">
    <w:abstractNumId w:val="205"/>
  </w:num>
  <w:num w:numId="9">
    <w:abstractNumId w:val="114"/>
  </w:num>
  <w:num w:numId="10">
    <w:abstractNumId w:val="178"/>
  </w:num>
  <w:num w:numId="11">
    <w:abstractNumId w:val="177"/>
  </w:num>
  <w:num w:numId="12">
    <w:abstractNumId w:val="181"/>
  </w:num>
  <w:num w:numId="13">
    <w:abstractNumId w:val="142"/>
  </w:num>
  <w:num w:numId="14">
    <w:abstractNumId w:val="209"/>
  </w:num>
  <w:num w:numId="15">
    <w:abstractNumId w:val="123"/>
  </w:num>
  <w:num w:numId="16">
    <w:abstractNumId w:val="105"/>
  </w:num>
  <w:num w:numId="17">
    <w:abstractNumId w:val="133"/>
  </w:num>
  <w:num w:numId="18">
    <w:abstractNumId w:val="78"/>
  </w:num>
  <w:num w:numId="19">
    <w:abstractNumId w:val="211"/>
  </w:num>
  <w:num w:numId="20">
    <w:abstractNumId w:val="188"/>
  </w:num>
  <w:num w:numId="21">
    <w:abstractNumId w:val="168"/>
  </w:num>
  <w:num w:numId="22">
    <w:abstractNumId w:val="204"/>
  </w:num>
  <w:num w:numId="23">
    <w:abstractNumId w:val="120"/>
  </w:num>
  <w:num w:numId="24">
    <w:abstractNumId w:val="121"/>
  </w:num>
  <w:num w:numId="25">
    <w:abstractNumId w:val="210"/>
  </w:num>
  <w:num w:numId="26">
    <w:abstractNumId w:val="137"/>
  </w:num>
  <w:num w:numId="27">
    <w:abstractNumId w:val="191"/>
  </w:num>
  <w:num w:numId="28">
    <w:abstractNumId w:val="159"/>
  </w:num>
  <w:num w:numId="29">
    <w:abstractNumId w:val="67"/>
  </w:num>
  <w:num w:numId="30">
    <w:abstractNumId w:val="111"/>
  </w:num>
  <w:num w:numId="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num>
  <w:num w:numId="33">
    <w:abstractNumId w:val="84"/>
  </w:num>
  <w:num w:numId="34">
    <w:abstractNumId w:val="172"/>
  </w:num>
  <w:num w:numId="35">
    <w:abstractNumId w:val="199"/>
  </w:num>
  <w:num w:numId="36">
    <w:abstractNumId w:val="213"/>
  </w:num>
  <w:num w:numId="37">
    <w:abstractNumId w:val="169"/>
  </w:num>
  <w:num w:numId="38">
    <w:abstractNumId w:val="220"/>
  </w:num>
  <w:num w:numId="39">
    <w:abstractNumId w:val="104"/>
  </w:num>
  <w:num w:numId="40">
    <w:abstractNumId w:val="141"/>
  </w:num>
  <w:num w:numId="41">
    <w:abstractNumId w:val="149"/>
  </w:num>
  <w:num w:numId="42">
    <w:abstractNumId w:val="152"/>
  </w:num>
  <w:num w:numId="43">
    <w:abstractNumId w:val="113"/>
  </w:num>
  <w:num w:numId="44">
    <w:abstractNumId w:val="183"/>
  </w:num>
  <w:num w:numId="45">
    <w:abstractNumId w:val="187"/>
  </w:num>
  <w:num w:numId="46">
    <w:abstractNumId w:val="86"/>
  </w:num>
  <w:num w:numId="47">
    <w:abstractNumId w:val="144"/>
  </w:num>
  <w:num w:numId="48">
    <w:abstractNumId w:val="212"/>
  </w:num>
  <w:num w:numId="49">
    <w:abstractNumId w:val="175"/>
  </w:num>
  <w:num w:numId="50">
    <w:abstractNumId w:val="203"/>
  </w:num>
  <w:num w:numId="51">
    <w:abstractNumId w:val="184"/>
  </w:num>
  <w:num w:numId="52">
    <w:abstractNumId w:val="106"/>
  </w:num>
  <w:num w:numId="53">
    <w:abstractNumId w:val="90"/>
  </w:num>
  <w:num w:numId="54">
    <w:abstractNumId w:val="193"/>
  </w:num>
  <w:num w:numId="55">
    <w:abstractNumId w:val="198"/>
  </w:num>
  <w:num w:numId="56">
    <w:abstractNumId w:val="190"/>
  </w:num>
  <w:num w:numId="57">
    <w:abstractNumId w:val="122"/>
  </w:num>
  <w:num w:numId="58">
    <w:abstractNumId w:val="162"/>
  </w:num>
  <w:num w:numId="59">
    <w:abstractNumId w:val="163"/>
  </w:num>
  <w:num w:numId="60">
    <w:abstractNumId w:val="94"/>
  </w:num>
  <w:num w:numId="61">
    <w:abstractNumId w:val="165"/>
  </w:num>
  <w:num w:numId="62">
    <w:abstractNumId w:val="103"/>
  </w:num>
  <w:num w:numId="63">
    <w:abstractNumId w:val="79"/>
  </w:num>
  <w:num w:numId="64">
    <w:abstractNumId w:val="195"/>
  </w:num>
  <w:num w:numId="65">
    <w:abstractNumId w:val="102"/>
  </w:num>
  <w:num w:numId="66">
    <w:abstractNumId w:val="153"/>
  </w:num>
  <w:num w:numId="67">
    <w:abstractNumId w:val="115"/>
  </w:num>
  <w:num w:numId="68">
    <w:abstractNumId w:val="77"/>
  </w:num>
  <w:num w:numId="69">
    <w:abstractNumId w:val="124"/>
  </w:num>
  <w:num w:numId="70">
    <w:abstractNumId w:val="173"/>
  </w:num>
  <w:num w:numId="71">
    <w:abstractNumId w:val="201"/>
  </w:num>
  <w:num w:numId="72">
    <w:abstractNumId w:val="129"/>
  </w:num>
  <w:num w:numId="73">
    <w:abstractNumId w:val="208"/>
  </w:num>
  <w:num w:numId="74">
    <w:abstractNumId w:val="160"/>
  </w:num>
  <w:num w:numId="75">
    <w:abstractNumId w:val="151"/>
  </w:num>
  <w:num w:numId="76">
    <w:abstractNumId w:val="81"/>
  </w:num>
  <w:num w:numId="77">
    <w:abstractNumId w:val="85"/>
  </w:num>
  <w:num w:numId="78">
    <w:abstractNumId w:val="148"/>
  </w:num>
  <w:num w:numId="79">
    <w:abstractNumId w:val="182"/>
  </w:num>
  <w:num w:numId="80">
    <w:abstractNumId w:val="135"/>
  </w:num>
  <w:num w:numId="81">
    <w:abstractNumId w:val="146"/>
  </w:num>
  <w:num w:numId="82">
    <w:abstractNumId w:val="134"/>
  </w:num>
  <w:num w:numId="83">
    <w:abstractNumId w:val="109"/>
  </w:num>
  <w:num w:numId="84">
    <w:abstractNumId w:val="150"/>
  </w:num>
  <w:num w:numId="85">
    <w:abstractNumId w:val="93"/>
  </w:num>
  <w:num w:numId="86">
    <w:abstractNumId w:val="82"/>
  </w:num>
  <w:num w:numId="87">
    <w:abstractNumId w:val="127"/>
  </w:num>
  <w:num w:numId="88">
    <w:abstractNumId w:val="167"/>
  </w:num>
  <w:num w:numId="89">
    <w:abstractNumId w:val="154"/>
  </w:num>
  <w:num w:numId="90">
    <w:abstractNumId w:val="207"/>
  </w:num>
  <w:num w:numId="91">
    <w:abstractNumId w:val="116"/>
  </w:num>
  <w:num w:numId="92">
    <w:abstractNumId w:val="100"/>
  </w:num>
  <w:num w:numId="93">
    <w:abstractNumId w:val="174"/>
  </w:num>
  <w:num w:numId="94">
    <w:abstractNumId w:val="107"/>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num>
  <w:num w:numId="97">
    <w:abstractNumId w:val="139"/>
  </w:num>
  <w:num w:numId="98">
    <w:abstractNumId w:val="95"/>
  </w:num>
  <w:num w:numId="99">
    <w:abstractNumId w:val="132"/>
  </w:num>
  <w:num w:numId="100">
    <w:abstractNumId w:val="143"/>
  </w:num>
  <w:num w:numId="101">
    <w:abstractNumId w:val="97"/>
  </w:num>
  <w:num w:numId="102">
    <w:abstractNumId w:val="206"/>
  </w:num>
  <w:num w:numId="103">
    <w:abstractNumId w:val="99"/>
  </w:num>
  <w:num w:numId="104">
    <w:abstractNumId w:val="185"/>
  </w:num>
  <w:num w:numId="105">
    <w:abstractNumId w:val="200"/>
  </w:num>
  <w:num w:numId="106">
    <w:abstractNumId w:val="214"/>
  </w:num>
  <w:num w:numId="107">
    <w:abstractNumId w:val="2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7C3"/>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852"/>
    <w:rsid w:val="00231ACB"/>
    <w:rsid w:val="002329DB"/>
    <w:rsid w:val="00233C45"/>
    <w:rsid w:val="00233C8E"/>
    <w:rsid w:val="00234430"/>
    <w:rsid w:val="00235E0D"/>
    <w:rsid w:val="00235EF9"/>
    <w:rsid w:val="00236675"/>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08A"/>
    <w:rsid w:val="00262481"/>
    <w:rsid w:val="00262E0D"/>
    <w:rsid w:val="00262E23"/>
    <w:rsid w:val="00263847"/>
    <w:rsid w:val="0026498D"/>
    <w:rsid w:val="00264EA8"/>
    <w:rsid w:val="00264F67"/>
    <w:rsid w:val="00265964"/>
    <w:rsid w:val="00266D09"/>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1613"/>
    <w:rsid w:val="003030DF"/>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F21"/>
    <w:rsid w:val="003231E0"/>
    <w:rsid w:val="00323AB0"/>
    <w:rsid w:val="00324941"/>
    <w:rsid w:val="0032498F"/>
    <w:rsid w:val="00324A40"/>
    <w:rsid w:val="0032556F"/>
    <w:rsid w:val="003255C2"/>
    <w:rsid w:val="00325704"/>
    <w:rsid w:val="0033000B"/>
    <w:rsid w:val="00330052"/>
    <w:rsid w:val="0033080C"/>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F3"/>
    <w:rsid w:val="00357A50"/>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34AA"/>
    <w:rsid w:val="00474554"/>
    <w:rsid w:val="00475D0D"/>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0D81"/>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F1"/>
    <w:rsid w:val="007B0E10"/>
    <w:rsid w:val="007B22DC"/>
    <w:rsid w:val="007B2779"/>
    <w:rsid w:val="007B2836"/>
    <w:rsid w:val="007B3074"/>
    <w:rsid w:val="007B30F4"/>
    <w:rsid w:val="007B400B"/>
    <w:rsid w:val="007B40BB"/>
    <w:rsid w:val="007B49BE"/>
    <w:rsid w:val="007B54BD"/>
    <w:rsid w:val="007B7748"/>
    <w:rsid w:val="007C07A9"/>
    <w:rsid w:val="007C09AF"/>
    <w:rsid w:val="007C0D06"/>
    <w:rsid w:val="007C2285"/>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89C"/>
    <w:rsid w:val="00926407"/>
    <w:rsid w:val="009270ED"/>
    <w:rsid w:val="00927812"/>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FE6"/>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367C"/>
    <w:rsid w:val="009D3EFD"/>
    <w:rsid w:val="009D4466"/>
    <w:rsid w:val="009D57CB"/>
    <w:rsid w:val="009D6981"/>
    <w:rsid w:val="009D79AB"/>
    <w:rsid w:val="009D7DC4"/>
    <w:rsid w:val="009E01FB"/>
    <w:rsid w:val="009E1251"/>
    <w:rsid w:val="009E1D61"/>
    <w:rsid w:val="009E3000"/>
    <w:rsid w:val="009E3832"/>
    <w:rsid w:val="009E3C21"/>
    <w:rsid w:val="009E4649"/>
    <w:rsid w:val="009E4715"/>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B04"/>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73BD"/>
    <w:rsid w:val="00C374B1"/>
    <w:rsid w:val="00C37FA9"/>
    <w:rsid w:val="00C408C7"/>
    <w:rsid w:val="00C40985"/>
    <w:rsid w:val="00C40F65"/>
    <w:rsid w:val="00C41219"/>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6020"/>
    <w:rsid w:val="00C662D3"/>
    <w:rsid w:val="00C663AB"/>
    <w:rsid w:val="00C66BD5"/>
    <w:rsid w:val="00C66CBC"/>
    <w:rsid w:val="00C6743C"/>
    <w:rsid w:val="00C676C0"/>
    <w:rsid w:val="00C676E4"/>
    <w:rsid w:val="00C72A0D"/>
    <w:rsid w:val="00C73521"/>
    <w:rsid w:val="00C74601"/>
    <w:rsid w:val="00C74C81"/>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4F7"/>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43D3"/>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25E"/>
    <w:rsid w:val="00E563A3"/>
    <w:rsid w:val="00E564F1"/>
    <w:rsid w:val="00E56517"/>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682"/>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569"/>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191"/>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6C26D1"/>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173479"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http://bip.babice-stare.waw.pl/public/?id=97789"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yperlink" Target="http://cpv.fiok.pl/?q=70000000-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97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AA09-F4E3-4382-960D-D0E7E817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31</Pages>
  <Words>13734</Words>
  <Characters>87656</Characters>
  <Application>Microsoft Office Word</Application>
  <DocSecurity>0</DocSecurity>
  <Lines>730</Lines>
  <Paragraphs>202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23</cp:revision>
  <cp:lastPrinted>2018-01-16T10:13:00Z</cp:lastPrinted>
  <dcterms:created xsi:type="dcterms:W3CDTF">2018-01-15T13:13:00Z</dcterms:created>
  <dcterms:modified xsi:type="dcterms:W3CDTF">2018-01-17T12:35:00Z</dcterms:modified>
</cp:coreProperties>
</file>