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1" w:rsidRPr="002E0AFF" w:rsidRDefault="00850BC1" w:rsidP="00C94311">
      <w:pPr>
        <w:pStyle w:val="tir"/>
        <w:spacing w:line="360" w:lineRule="auto"/>
        <w:jc w:val="both"/>
        <w:rPr>
          <w:rFonts w:ascii="Arial" w:hAnsi="Arial" w:cs="Arial"/>
        </w:rPr>
      </w:pP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ANALIZA</w:t>
      </w: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STANU GOSPODARKI ODPADAMI KOMUNALNYMI</w:t>
      </w: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NA TERENIE GMINY STARE BABICE</w:t>
      </w:r>
    </w:p>
    <w:p w:rsidR="00850BC1" w:rsidRPr="002E0AFF" w:rsidRDefault="00501045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2013</w:t>
      </w:r>
    </w:p>
    <w:p w:rsidR="00850BC1" w:rsidRPr="002E0AFF" w:rsidRDefault="00850BC1" w:rsidP="00C94311">
      <w:pPr>
        <w:pStyle w:val="tir"/>
        <w:spacing w:line="360" w:lineRule="auto"/>
        <w:jc w:val="both"/>
        <w:rPr>
          <w:rFonts w:ascii="Arial" w:hAnsi="Arial" w:cs="Arial"/>
        </w:rPr>
      </w:pPr>
    </w:p>
    <w:p w:rsidR="00122818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Wstęp</w:t>
      </w:r>
    </w:p>
    <w:p w:rsidR="00122818" w:rsidRPr="002E0AFF" w:rsidRDefault="00122818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Zgodnie z art. 3 ust. 10 ustawy z dnia 13 września 1996 roku o utrzymaniu czystości                     i porządku w gminach  (dz. U. z 2012 roku, poz. 391 ze zmianami), obowiązkiem gmin jest wykonywanie analizy stanu gospodarowania odpadami komunalnymi, majaczej na celu weryfikację możliwości technicznych i organizacyjnych w zakresie gospodarowania odpadami komunalnymi.</w:t>
      </w:r>
    </w:p>
    <w:p w:rsidR="00122818" w:rsidRPr="002E0AFF" w:rsidRDefault="007D082C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Analiza zawiera weryfikację: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a) możliwości przetwarzania zmieszanych odpadów komunalnych, odpadów zielonych oraz pozostałości z sortowania odpadów komunalnych przeznaczonych do składowania,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b) potrzeb inwestycyjnych związanych z gospodarowaniem odpadami komunalnymi,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c)</w:t>
      </w:r>
      <w:r w:rsidR="00C94311" w:rsidRPr="002E0AFF">
        <w:rPr>
          <w:rFonts w:ascii="Arial" w:hAnsi="Arial" w:cs="Arial"/>
        </w:rPr>
        <w:t xml:space="preserve"> </w:t>
      </w:r>
      <w:r w:rsidRPr="002E0AFF">
        <w:rPr>
          <w:rFonts w:ascii="Arial" w:hAnsi="Arial" w:cs="Arial"/>
        </w:rPr>
        <w:t>kosztów poniesionych w związku z odbieraniem, odzyskiem, recyklingiem</w:t>
      </w:r>
      <w:r w:rsidR="007D082C" w:rsidRPr="002E0AFF">
        <w:rPr>
          <w:rFonts w:ascii="Arial" w:hAnsi="Arial" w:cs="Arial"/>
        </w:rPr>
        <w:t xml:space="preserve">                              </w:t>
      </w:r>
      <w:r w:rsidRPr="002E0AFF">
        <w:rPr>
          <w:rFonts w:ascii="Arial" w:hAnsi="Arial" w:cs="Arial"/>
        </w:rPr>
        <w:t xml:space="preserve"> i unieszkodliwianiem odpadów komunalnych,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d) liczby mieszkańców,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e) liczby właścicieli nieruchomości, którzy nie zawarli umowy, o której mowa w art. 6 ust. 1, w imieniu których gmina powinna podjąć działania, o których mowa w art. 6 ust. 6–12,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f)  ilości odpadów komunalnych wytwarzanych na terenie gminy,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lastRenderedPageBreak/>
        <w:t xml:space="preserve">g) ilości zmieszanych odpadów komunalnych, odpadów zielonych oraz pozostałości </w:t>
      </w:r>
      <w:r w:rsidR="007D082C" w:rsidRPr="002E0AFF">
        <w:rPr>
          <w:rFonts w:ascii="Arial" w:hAnsi="Arial" w:cs="Arial"/>
        </w:rPr>
        <w:t xml:space="preserve">                     </w:t>
      </w:r>
      <w:r w:rsidRPr="002E0AFF">
        <w:rPr>
          <w:rFonts w:ascii="Arial" w:hAnsi="Arial" w:cs="Arial"/>
        </w:rPr>
        <w:t>z sortowania odpadów komunalnych przeznaczonych do składowania odbieranych z</w:t>
      </w:r>
      <w:r w:rsidR="0045104A">
        <w:rPr>
          <w:rFonts w:ascii="Arial" w:hAnsi="Arial" w:cs="Arial"/>
        </w:rPr>
        <w:t> </w:t>
      </w:r>
      <w:r w:rsidRPr="002E0AFF">
        <w:rPr>
          <w:rFonts w:ascii="Arial" w:hAnsi="Arial" w:cs="Arial"/>
        </w:rPr>
        <w:t>terenu gminy;</w:t>
      </w:r>
    </w:p>
    <w:p w:rsidR="00922B0A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Uchwały podjęte przez Radę Gminy Stare Babice w zakresie gospodarowania odpadami komunalnymi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hyperlink r:id="rId7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XXV/250/13 z dnia 28 lutego 2013 r. w sprawie ustalenia wzoru deklaracji o wysokości opłaty za gospodarowanie odpadami komunalnymi składanej przez właścicieli nieruchomości położonych na terenie gminy Stare Babice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hyperlink r:id="rId8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XXV/251/13 z dnia 28 lutego 2013 r. w sprawie ustalenia terminu, częstotliwości i trybu uiszczania opłaty za gospodarowanie odpadami komunalnymi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r:id="rId9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XXV/252/13 z dnia 28 lutego 2013 r. w sprawie wyboru metody ustalenia opłaty za gospodarowanie odpadami komunalnymi oraz stawki tej opłaty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hyperlink r:id="rId10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Uchwał Nr XXV/253/13 z dnia 28 lutego 2013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hyperlink r:id="rId11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XXV/254/13 z dnia 28 lutego 2013 r. w sprawie regulaminu utrzymania czystości i porządku na terenie Gminy Stare Babice</w:t>
        </w:r>
      </w:hyperlink>
    </w:p>
    <w:p w:rsidR="0008614E" w:rsidRPr="002E0AFF" w:rsidRDefault="0008614E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14E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Opis sytemu gospodarowania odpadami komunalnymi, wprowadzonego na tereni</w:t>
      </w:r>
      <w:r w:rsidR="00EC6DA9" w:rsidRPr="002E0AFF">
        <w:rPr>
          <w:rFonts w:ascii="Arial" w:hAnsi="Arial" w:cs="Arial"/>
          <w:sz w:val="24"/>
          <w:szCs w:val="24"/>
        </w:rPr>
        <w:t>e gminy Stare Babice w roku 2013</w:t>
      </w:r>
    </w:p>
    <w:p w:rsidR="0008614E" w:rsidRPr="002E0AFF" w:rsidRDefault="0008614E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43A8" w:rsidRPr="002E0AFF" w:rsidRDefault="00E343A8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Stare Babice systemem gospodarowania odpadami komunalnymi objęto wyłącznie posesje zamieszkałe. </w:t>
      </w:r>
    </w:p>
    <w:p w:rsidR="00B036A3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>Odpady komunalne odbierane są od właścicieli nieruchomości w następujący sposób:</w:t>
      </w:r>
    </w:p>
    <w:p w:rsidR="00422124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1. Z terenu posesji,</w:t>
      </w:r>
      <w:r w:rsidR="00422124" w:rsidRPr="002E0AFF">
        <w:rPr>
          <w:rFonts w:ascii="Arial" w:hAnsi="Arial" w:cs="Arial"/>
          <w:sz w:val="24"/>
          <w:szCs w:val="24"/>
        </w:rPr>
        <w:t xml:space="preserve"> </w:t>
      </w: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2. W Punktach Selektywnej Zbiórki Przeterminowanych Leków,</w:t>
      </w:r>
    </w:p>
    <w:p w:rsidR="00B036A3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3</w:t>
      </w:r>
      <w:r w:rsidR="00B036A3" w:rsidRPr="002E0AFF">
        <w:rPr>
          <w:rFonts w:ascii="Arial" w:hAnsi="Arial" w:cs="Arial"/>
          <w:sz w:val="24"/>
          <w:szCs w:val="24"/>
        </w:rPr>
        <w:t>. W Punkcie Selektywnej Zbiórki Odpadów Komunalnych,</w:t>
      </w:r>
    </w:p>
    <w:p w:rsidR="00B036A3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4. W Punktach Selektywnej Zbiórki Zużytych Baterii.</w:t>
      </w: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Ad. 1. </w:t>
      </w:r>
      <w:r w:rsidR="00C94311" w:rsidRPr="002E0AFF">
        <w:rPr>
          <w:rFonts w:ascii="Arial" w:hAnsi="Arial" w:cs="Arial"/>
          <w:b/>
          <w:sz w:val="24"/>
          <w:szCs w:val="24"/>
        </w:rPr>
        <w:t>Zabudowa jednorodzinna</w:t>
      </w:r>
      <w:r w:rsidRPr="002E0AFF">
        <w:rPr>
          <w:rFonts w:ascii="Arial" w:hAnsi="Arial" w:cs="Arial"/>
          <w:b/>
          <w:sz w:val="24"/>
          <w:szCs w:val="24"/>
        </w:rPr>
        <w:t>:</w:t>
      </w:r>
      <w:r w:rsidRPr="002E0AFF">
        <w:rPr>
          <w:rFonts w:ascii="Arial" w:hAnsi="Arial" w:cs="Arial"/>
          <w:sz w:val="24"/>
          <w:szCs w:val="24"/>
        </w:rPr>
        <w:t xml:space="preserve"> odpady odbierane sprzed posesji i z wiat śmietnikowych 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zbierane selektywnie (segregowane):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worki niebieskie o pojemności </w:t>
      </w:r>
      <w:smartTag w:uri="urn:schemas-microsoft-com:office:smarttags" w:element="metricconverter">
        <w:smartTagPr>
          <w:attr w:name="ProductID" w:val="120 l"/>
        </w:smartTagPr>
        <w:r w:rsidRPr="002E0AFF">
          <w:rPr>
            <w:rFonts w:ascii="Arial" w:hAnsi="Arial" w:cs="Arial"/>
            <w:sz w:val="24"/>
            <w:szCs w:val="24"/>
          </w:rPr>
          <w:t>120 l</w:t>
        </w:r>
      </w:smartTag>
      <w:r w:rsidRPr="002E0AFF">
        <w:rPr>
          <w:rFonts w:ascii="Arial" w:hAnsi="Arial" w:cs="Arial"/>
          <w:sz w:val="24"/>
          <w:szCs w:val="24"/>
        </w:rPr>
        <w:t xml:space="preserve"> na papier, tworzywa sztuczne, drobny złom i opakowania wielomateriałowe – 1 raz w miesiącu;</w:t>
      </w:r>
      <w:r w:rsidR="00422124" w:rsidRPr="002E0AF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2E0AFF">
        <w:rPr>
          <w:rFonts w:ascii="Arial" w:hAnsi="Arial" w:cs="Arial"/>
          <w:sz w:val="24"/>
          <w:szCs w:val="24"/>
        </w:rPr>
        <w:t>worki zielone o pojemności 60 l na szkło – 1 raz w miesiącu;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pozostałe po segregacji – pojemniki 120,  240, 1100 litrów – 1 raz na dwa tygodnie;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niesegregowane (zmieszane, bez segregacji) – pojemniki 120, 240, 770 i 1100 litrów – 1 raz na dwa tygodnie;</w:t>
      </w:r>
    </w:p>
    <w:p w:rsidR="00422124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ulegające biodegradacji (w postaci odpadów roślinnych powstających w wyniku pielęgnacji i uprawy ogrodów oraz terenów zielonych) – worki o pojemności 120 litrów – 1 raz na dwa tygodnie w okresie od 1 kwietnia do 30 listopada odbierane sprzed posesji i z wiat śmietnikowych</w:t>
      </w:r>
      <w:r w:rsidR="00422124" w:rsidRPr="002E0AFF">
        <w:rPr>
          <w:rFonts w:ascii="Arial" w:hAnsi="Arial" w:cs="Arial"/>
          <w:sz w:val="24"/>
          <w:szCs w:val="24"/>
        </w:rPr>
        <w:t>;</w:t>
      </w:r>
      <w:r w:rsidRPr="002E0AFF">
        <w:rPr>
          <w:rFonts w:ascii="Arial" w:hAnsi="Arial" w:cs="Arial"/>
          <w:sz w:val="24"/>
          <w:szCs w:val="24"/>
        </w:rPr>
        <w:t xml:space="preserve"> 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odpady wielkogabarytowe – </w:t>
      </w:r>
      <w:r w:rsidR="00422124" w:rsidRPr="002E0AFF">
        <w:rPr>
          <w:rFonts w:ascii="Arial" w:hAnsi="Arial" w:cs="Arial"/>
          <w:sz w:val="24"/>
          <w:szCs w:val="24"/>
        </w:rPr>
        <w:t>o</w:t>
      </w:r>
      <w:r w:rsidRPr="002E0AFF">
        <w:rPr>
          <w:rFonts w:ascii="Arial" w:hAnsi="Arial" w:cs="Arial"/>
          <w:sz w:val="24"/>
          <w:szCs w:val="24"/>
        </w:rPr>
        <w:t xml:space="preserve">dbiór odpadów spod posesji </w:t>
      </w:r>
      <w:r w:rsidR="00422124" w:rsidRPr="002E0AFF">
        <w:rPr>
          <w:rFonts w:ascii="Arial" w:hAnsi="Arial" w:cs="Arial"/>
          <w:sz w:val="24"/>
          <w:szCs w:val="24"/>
        </w:rPr>
        <w:t>z częstotliwością raz na rok;</w:t>
      </w:r>
    </w:p>
    <w:p w:rsidR="00EC6DA9" w:rsidRPr="002E0AFF" w:rsidRDefault="00422124" w:rsidP="00C9431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2E0AFF">
        <w:rPr>
          <w:rFonts w:ascii="Arial" w:hAnsi="Arial" w:cs="Arial"/>
          <w:b/>
          <w:sz w:val="24"/>
          <w:szCs w:val="24"/>
        </w:rPr>
        <w:t>Zabudowa wielorodzinna</w:t>
      </w:r>
      <w:r w:rsidR="00C94311" w:rsidRPr="002E0AFF">
        <w:rPr>
          <w:rFonts w:ascii="Arial" w:hAnsi="Arial" w:cs="Arial"/>
          <w:b/>
          <w:sz w:val="24"/>
          <w:szCs w:val="24"/>
        </w:rPr>
        <w:t>:</w:t>
      </w:r>
      <w:r w:rsidR="00C94311" w:rsidRPr="002E0AFF">
        <w:rPr>
          <w:rFonts w:ascii="Arial" w:hAnsi="Arial" w:cs="Arial"/>
          <w:sz w:val="24"/>
          <w:szCs w:val="24"/>
        </w:rPr>
        <w:t xml:space="preserve"> </w:t>
      </w:r>
      <w:r w:rsidR="00EC6DA9" w:rsidRPr="002E0AFF">
        <w:rPr>
          <w:rFonts w:ascii="Arial" w:hAnsi="Arial" w:cs="Arial"/>
          <w:sz w:val="24"/>
          <w:szCs w:val="24"/>
        </w:rPr>
        <w:t xml:space="preserve"> odbiór odpadów z wiat śmietnikowych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zbierane selektywnie (segregowane):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>pojemniki 1100 l na papier, tworzywa sztuczne, drobny złom i</w:t>
      </w:r>
      <w:r w:rsidR="0045104A">
        <w:rPr>
          <w:rFonts w:ascii="Arial" w:hAnsi="Arial" w:cs="Arial"/>
          <w:sz w:val="24"/>
          <w:szCs w:val="24"/>
        </w:rPr>
        <w:t> </w:t>
      </w:r>
      <w:r w:rsidRPr="002E0AFF">
        <w:rPr>
          <w:rFonts w:ascii="Arial" w:hAnsi="Arial" w:cs="Arial"/>
          <w:sz w:val="24"/>
          <w:szCs w:val="24"/>
        </w:rPr>
        <w:t>opakowania wielomateriałowe – 1 raz w tygodniu;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pojemniki </w:t>
      </w:r>
      <w:smartTag w:uri="urn:schemas-microsoft-com:office:smarttags" w:element="metricconverter">
        <w:smartTagPr>
          <w:attr w:name="ProductID" w:val="1100 l"/>
        </w:smartTagPr>
        <w:r w:rsidRPr="002E0AFF">
          <w:rPr>
            <w:rFonts w:ascii="Arial" w:hAnsi="Arial" w:cs="Arial"/>
            <w:sz w:val="24"/>
            <w:szCs w:val="24"/>
          </w:rPr>
          <w:t>1100 l</w:t>
        </w:r>
      </w:smartTag>
      <w:r w:rsidRPr="002E0AFF">
        <w:rPr>
          <w:rFonts w:ascii="Arial" w:hAnsi="Arial" w:cs="Arial"/>
          <w:sz w:val="24"/>
          <w:szCs w:val="24"/>
        </w:rPr>
        <w:t xml:space="preserve"> na szkło – 1 raz w 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pozostałe po segregacji – pojemniki 120, 240, 1100 litrów – 3 razy w 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niesegregowane (zmieszane, bez segregacji) – pojemniki 120, 240 i 1100 litrów – 3 razy w 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ulegające biodegradacji (w postaci odpadów roślinnych powstających w wyniku pielęgnacji i uprawy ogrodów oraz terenów zielonych) – pojemniki 1100 litrów – 1 raz na dwa tygodnie w okresie od 1</w:t>
      </w:r>
      <w:r w:rsidR="0045104A">
        <w:rPr>
          <w:rFonts w:ascii="Arial" w:hAnsi="Arial" w:cs="Arial"/>
          <w:sz w:val="24"/>
          <w:szCs w:val="24"/>
        </w:rPr>
        <w:t> </w:t>
      </w:r>
      <w:r w:rsidRPr="002E0AFF">
        <w:rPr>
          <w:rFonts w:ascii="Arial" w:hAnsi="Arial" w:cs="Arial"/>
          <w:sz w:val="24"/>
          <w:szCs w:val="24"/>
        </w:rPr>
        <w:t>kwietnia do 30 listopada – odbierane z wiat śmietnikowych;</w:t>
      </w:r>
    </w:p>
    <w:p w:rsidR="00422124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odpady wielkogabarytowe – </w:t>
      </w:r>
      <w:r w:rsidR="00422124" w:rsidRPr="002E0AFF">
        <w:rPr>
          <w:rFonts w:ascii="Arial" w:hAnsi="Arial" w:cs="Arial"/>
          <w:sz w:val="24"/>
          <w:szCs w:val="24"/>
        </w:rPr>
        <w:t>– odbiór odpadów spod posesji z</w:t>
      </w:r>
      <w:r w:rsidR="0045104A">
        <w:rPr>
          <w:rFonts w:ascii="Arial" w:hAnsi="Arial" w:cs="Arial"/>
          <w:sz w:val="24"/>
          <w:szCs w:val="24"/>
        </w:rPr>
        <w:t> </w:t>
      </w:r>
      <w:r w:rsidR="00422124" w:rsidRPr="002E0AFF">
        <w:rPr>
          <w:rFonts w:ascii="Arial" w:hAnsi="Arial" w:cs="Arial"/>
          <w:sz w:val="24"/>
          <w:szCs w:val="24"/>
        </w:rPr>
        <w:t>częstotliwością raz na rok;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Ad.2. </w:t>
      </w:r>
      <w:r w:rsidR="00EC6DA9" w:rsidRPr="002E0AFF">
        <w:rPr>
          <w:rFonts w:ascii="Arial" w:hAnsi="Arial" w:cs="Arial"/>
          <w:b/>
          <w:sz w:val="24"/>
          <w:szCs w:val="24"/>
        </w:rPr>
        <w:t xml:space="preserve">Odbiór odpadów z Punktów Selektywnej </w:t>
      </w:r>
      <w:r w:rsidRPr="002E0AFF">
        <w:rPr>
          <w:rFonts w:ascii="Arial" w:hAnsi="Arial" w:cs="Arial"/>
          <w:b/>
          <w:sz w:val="24"/>
          <w:szCs w:val="24"/>
        </w:rPr>
        <w:t>Zbiórki Przeterminowanych Leków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ustanowione jest 7 Punktów Selektywnej Zbiórki Przeterminowanych Leków (przychodnie zdrowia, apteki), w których odpady zbierane są w metalowych pojemnikach wyposażonych w worki </w:t>
      </w:r>
      <w:smartTag w:uri="urn:schemas-microsoft-com:office:smarttags" w:element="metricconverter">
        <w:smartTagPr>
          <w:attr w:name="ProductID" w:val="120 l"/>
        </w:smartTagPr>
        <w:r w:rsidRPr="002E0AFF">
          <w:rPr>
            <w:rFonts w:ascii="Arial" w:hAnsi="Arial" w:cs="Arial"/>
            <w:sz w:val="24"/>
            <w:szCs w:val="24"/>
          </w:rPr>
          <w:t>120 l</w:t>
        </w:r>
      </w:smartTag>
      <w:r w:rsidRPr="002E0AFF">
        <w:rPr>
          <w:rFonts w:ascii="Arial" w:hAnsi="Arial" w:cs="Arial"/>
          <w:sz w:val="24"/>
          <w:szCs w:val="24"/>
        </w:rPr>
        <w:t xml:space="preserve">. Odbiór odpadów – na zgłoszenie telefoniczne. 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 3. </w:t>
      </w:r>
      <w:r w:rsidR="00EC6DA9" w:rsidRPr="002E0AFF">
        <w:rPr>
          <w:rFonts w:ascii="Arial" w:hAnsi="Arial" w:cs="Arial"/>
          <w:b/>
          <w:sz w:val="24"/>
          <w:szCs w:val="24"/>
        </w:rPr>
        <w:t>Odbiór odpadów z Punktów Selektywnej Zbiórki Zużytych Baterii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Na terenie gminy ustanowione jest 6 Punktów Selektywnej Zbiórki Zużytych Baterii (szkoły, przedszkola, Urząd Gminy, sklepy), w których odpady zbierane są w</w:t>
      </w:r>
      <w:r w:rsidR="0045104A">
        <w:rPr>
          <w:rFonts w:ascii="Arial" w:hAnsi="Arial" w:cs="Arial"/>
          <w:sz w:val="24"/>
          <w:szCs w:val="24"/>
        </w:rPr>
        <w:t> </w:t>
      </w:r>
      <w:r w:rsidRPr="002E0AFF">
        <w:rPr>
          <w:rFonts w:ascii="Arial" w:hAnsi="Arial" w:cs="Arial"/>
          <w:sz w:val="24"/>
          <w:szCs w:val="24"/>
        </w:rPr>
        <w:t>pojemnikach wyposażonych w worki z tworzywa sztucznego. Odbiór odpadów – na zgłoszenie telefoniczne.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 4. </w:t>
      </w:r>
      <w:r w:rsidR="00EC6DA9" w:rsidRPr="002E0AFF">
        <w:rPr>
          <w:rFonts w:ascii="Arial" w:hAnsi="Arial" w:cs="Arial"/>
          <w:b/>
          <w:sz w:val="24"/>
          <w:szCs w:val="24"/>
        </w:rPr>
        <w:t>Odbiór odpadów z Gminnego Pu</w:t>
      </w:r>
      <w:r w:rsidRPr="002E0AFF">
        <w:rPr>
          <w:rFonts w:ascii="Arial" w:hAnsi="Arial" w:cs="Arial"/>
          <w:b/>
          <w:sz w:val="24"/>
          <w:szCs w:val="24"/>
        </w:rPr>
        <w:t>nkt Selektywnej Zbiórki Odpadów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Gminny Punkt Selektywnej Zbiórki Odpadów znajduje się w Starych Babicach przy ul. Mizikowskiego.</w:t>
      </w:r>
      <w:r w:rsidR="00C94311" w:rsidRPr="002E0AFF">
        <w:rPr>
          <w:rFonts w:ascii="Arial" w:hAnsi="Arial" w:cs="Arial"/>
          <w:sz w:val="24"/>
          <w:szCs w:val="24"/>
        </w:rPr>
        <w:t xml:space="preserve"> </w:t>
      </w:r>
      <w:r w:rsidRPr="002E0AFF">
        <w:rPr>
          <w:rFonts w:ascii="Arial" w:hAnsi="Arial" w:cs="Arial"/>
          <w:sz w:val="24"/>
          <w:szCs w:val="24"/>
        </w:rPr>
        <w:t>Do Gminnego Punktu Selektywnej Zbiórki Odpadów mieszkańcy</w:t>
      </w:r>
      <w:r w:rsidR="00C94311" w:rsidRPr="002E0AFF">
        <w:rPr>
          <w:rFonts w:ascii="Arial" w:hAnsi="Arial" w:cs="Arial"/>
          <w:sz w:val="24"/>
          <w:szCs w:val="24"/>
        </w:rPr>
        <w:t xml:space="preserve"> dostarczają własnym transportem </w:t>
      </w:r>
      <w:r w:rsidRPr="002E0AFF">
        <w:rPr>
          <w:rFonts w:ascii="Arial" w:hAnsi="Arial" w:cs="Arial"/>
          <w:sz w:val="24"/>
          <w:szCs w:val="24"/>
        </w:rPr>
        <w:t xml:space="preserve">następujące </w:t>
      </w:r>
      <w:r w:rsidR="00C94311" w:rsidRPr="002E0AFF">
        <w:rPr>
          <w:rFonts w:ascii="Arial" w:hAnsi="Arial" w:cs="Arial"/>
          <w:sz w:val="24"/>
          <w:szCs w:val="24"/>
        </w:rPr>
        <w:t xml:space="preserve">rodzaje </w:t>
      </w:r>
      <w:r w:rsidRPr="002E0AFF">
        <w:rPr>
          <w:rFonts w:ascii="Arial" w:hAnsi="Arial" w:cs="Arial"/>
          <w:sz w:val="24"/>
          <w:szCs w:val="24"/>
        </w:rPr>
        <w:t>odpad</w:t>
      </w:r>
      <w:r w:rsidR="00C94311" w:rsidRPr="002E0AFF">
        <w:rPr>
          <w:rFonts w:ascii="Arial" w:hAnsi="Arial" w:cs="Arial"/>
          <w:sz w:val="24"/>
          <w:szCs w:val="24"/>
        </w:rPr>
        <w:t>ów</w:t>
      </w:r>
      <w:r w:rsidRPr="002E0AFF">
        <w:rPr>
          <w:rFonts w:ascii="Arial" w:hAnsi="Arial" w:cs="Arial"/>
          <w:sz w:val="24"/>
          <w:szCs w:val="24"/>
        </w:rPr>
        <w:t xml:space="preserve">: zużyte opony, </w:t>
      </w:r>
      <w:r w:rsidRPr="002E0AFF">
        <w:rPr>
          <w:rFonts w:ascii="Arial" w:hAnsi="Arial" w:cs="Arial"/>
          <w:sz w:val="24"/>
          <w:szCs w:val="24"/>
        </w:rPr>
        <w:lastRenderedPageBreak/>
        <w:t>zużyte akumulatory, zużyty sprzęt elektryczny i elektroniczny, odpadowe chemikalia, odpady budowlane i rozbiórkowe (powstałe na terenie nieruchomości zamieszkałych w wyniku prowadzenia drobnych robót związanych z utrzymaniem i remontami istniejącej zabudowy), odpady ulegające biodegradacji, odpady wielkogabarytowe, odpady zebrane selektywnie, przeterminowane leki i zużyte baterie;</w:t>
      </w:r>
      <w:r w:rsidR="00C94311" w:rsidRPr="002E0AFF">
        <w:rPr>
          <w:rFonts w:ascii="Arial" w:hAnsi="Arial" w:cs="Arial"/>
          <w:sz w:val="24"/>
          <w:szCs w:val="24"/>
        </w:rPr>
        <w:t xml:space="preserve"> Punkt czynny jest we wtorki i czwartki w godzinach 14.00 – 18.00 oraz w soboty w godzinach 12.00 – 16.00.</w:t>
      </w:r>
    </w:p>
    <w:p w:rsidR="00C94311" w:rsidRPr="002E0AFF" w:rsidRDefault="006730F9" w:rsidP="001C73B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4</w:t>
      </w:r>
      <w:r w:rsidR="00C94311" w:rsidRPr="002E0AFF">
        <w:rPr>
          <w:rFonts w:ascii="Arial" w:hAnsi="Arial" w:cs="Arial"/>
          <w:sz w:val="24"/>
          <w:szCs w:val="24"/>
        </w:rPr>
        <w:t xml:space="preserve">. </w:t>
      </w:r>
      <w:r w:rsidR="001C73BB" w:rsidRPr="002E0AFF">
        <w:rPr>
          <w:rFonts w:ascii="Arial" w:hAnsi="Arial" w:cs="Arial"/>
          <w:sz w:val="24"/>
          <w:szCs w:val="24"/>
        </w:rPr>
        <w:t>Ocena m</w:t>
      </w:r>
      <w:r w:rsidR="00C94311" w:rsidRPr="002E0AFF">
        <w:rPr>
          <w:rFonts w:ascii="Arial" w:hAnsi="Arial" w:cs="Arial"/>
          <w:sz w:val="24"/>
          <w:szCs w:val="24"/>
        </w:rPr>
        <w:t>ożliwości przetwarzania zmieszanych odpadów komunalnych, odpadów zielonych oraz pozostałości z sortowania odpadów komunalnych przeznaczonych do składowania</w:t>
      </w:r>
    </w:p>
    <w:p w:rsidR="001C73BB" w:rsidRPr="002E0AFF" w:rsidRDefault="001C73BB" w:rsidP="001C73BB">
      <w:pPr>
        <w:rPr>
          <w:rFonts w:ascii="Arial" w:hAnsi="Arial" w:cs="Arial"/>
          <w:sz w:val="24"/>
          <w:szCs w:val="24"/>
        </w:rPr>
      </w:pPr>
    </w:p>
    <w:p w:rsidR="008059B8" w:rsidRPr="002E0AFF" w:rsidRDefault="008059B8" w:rsidP="0056775D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Stare Babice brak jest </w:t>
      </w:r>
      <w:r w:rsidR="0056775D" w:rsidRPr="002E0AFF">
        <w:rPr>
          <w:rFonts w:ascii="Arial" w:hAnsi="Arial" w:cs="Arial"/>
          <w:sz w:val="24"/>
          <w:szCs w:val="24"/>
        </w:rPr>
        <w:t xml:space="preserve">możliwości przetwarzania odpadów komunalnych. Znacznie ograniczone są również możliwości lokalizacji Regionalnej Instalacji Przetwarzania Odpadów Komunalnych na terenie gminy z uwagi na fakt, że większość terenu gminy stanowią obszary chronione w trybie art. 6 ust. ustawy z dnia 16 kwietnia 2004 roku o ochronie przyrody. Jedynym </w:t>
      </w:r>
      <w:proofErr w:type="spellStart"/>
      <w:r w:rsidR="0056775D" w:rsidRPr="002E0AFF">
        <w:rPr>
          <w:rFonts w:ascii="Arial" w:hAnsi="Arial" w:cs="Arial"/>
          <w:sz w:val="24"/>
          <w:szCs w:val="24"/>
        </w:rPr>
        <w:t>RIPOKiem</w:t>
      </w:r>
      <w:proofErr w:type="spellEnd"/>
      <w:r w:rsidR="0056775D" w:rsidRPr="002E0AFF">
        <w:rPr>
          <w:rFonts w:ascii="Arial" w:hAnsi="Arial" w:cs="Arial"/>
          <w:sz w:val="24"/>
          <w:szCs w:val="24"/>
        </w:rPr>
        <w:t xml:space="preserve"> zlokalizowanym na terenie gminy Stare Babice jest składowisko odpadów „Radiowo” zlokalizowane w miejscowości Klaudyn, które nie przyjmuje zmieszanych odpadów komunalnych, pozostałości po segregacji odpadów komunalnych ani odpadów zielonych, biologicznie rozkładalnych.</w:t>
      </w:r>
    </w:p>
    <w:p w:rsidR="0056775D" w:rsidRPr="002E0AFF" w:rsidRDefault="009E7C66" w:rsidP="0056775D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odbierane od mieszkańców gminy Stare Babice przekazywane są do następujących instalacji (wg sprawozdań podmiotów odbierających odpady komunalne od właścicieli nieruchomości):</w:t>
      </w:r>
    </w:p>
    <w:p w:rsidR="009E7C66" w:rsidRPr="002E0AFF" w:rsidRDefault="009E7C66" w:rsidP="0056775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2"/>
        <w:gridCol w:w="1843"/>
        <w:gridCol w:w="2844"/>
      </w:tblGrid>
      <w:tr w:rsidR="009E7C66" w:rsidRPr="0045104A" w:rsidTr="00922B0A">
        <w:trPr>
          <w:trHeight w:val="838"/>
          <w:jc w:val="center"/>
        </w:trPr>
        <w:tc>
          <w:tcPr>
            <w:tcW w:w="4972" w:type="dxa"/>
            <w:vAlign w:val="center"/>
          </w:tcPr>
          <w:p w:rsidR="009E7C66" w:rsidRPr="0045104A" w:rsidRDefault="009E7C66" w:rsidP="00922B0A">
            <w:pPr>
              <w:pStyle w:val="Akapitzlist5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844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Instalacja, do której zostały przekazane odpady komunalne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Zmieszane odpady komunalne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200301</w:t>
            </w:r>
          </w:p>
        </w:tc>
        <w:tc>
          <w:tcPr>
            <w:tcW w:w="2844" w:type="dxa"/>
            <w:vAlign w:val="center"/>
          </w:tcPr>
          <w:p w:rsidR="00B94A22" w:rsidRPr="0045104A" w:rsidRDefault="00B94A22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Instalacja MBP „BYŚ” Wojciech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</w:rPr>
              <w:t>Byśkiniewicz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 Zakład Surowców Wtórnych ul. Wólczyńska 249 Warszawa</w:t>
            </w:r>
          </w:p>
          <w:p w:rsidR="00B94A22" w:rsidRPr="0045104A" w:rsidRDefault="00B94A22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4A22" w:rsidRPr="0045104A" w:rsidRDefault="00B94A22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Urządzenie techniczne typu sito mobilne SITA Polska Sp. z o.o. ul. Mszczonowska </w:t>
            </w:r>
            <w:r w:rsidR="00016BFE" w:rsidRPr="0045104A">
              <w:rPr>
                <w:rFonts w:ascii="Arial" w:eastAsia="Calibri" w:hAnsi="Arial" w:cs="Arial"/>
                <w:sz w:val="24"/>
                <w:szCs w:val="24"/>
              </w:rPr>
              <w:t xml:space="preserve">19 </w:t>
            </w:r>
            <w:r w:rsidRPr="0045104A">
              <w:rPr>
                <w:rFonts w:ascii="Arial" w:eastAsia="Calibri" w:hAnsi="Arial" w:cs="Arial"/>
                <w:sz w:val="24"/>
                <w:szCs w:val="24"/>
              </w:rPr>
              <w:t>Warszawa</w:t>
            </w:r>
          </w:p>
          <w:p w:rsidR="00B94A22" w:rsidRPr="0045104A" w:rsidRDefault="00B94A22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4A22" w:rsidRPr="0045104A" w:rsidRDefault="000B2574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MBP MPO w Warszawie ul. Kampinoska 1</w:t>
            </w:r>
          </w:p>
          <w:p w:rsidR="000B2574" w:rsidRPr="0045104A" w:rsidRDefault="000B2574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Warszawa</w:t>
            </w:r>
          </w:p>
          <w:p w:rsidR="000B2574" w:rsidRPr="0045104A" w:rsidRDefault="000B2574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7C66" w:rsidRPr="0045104A" w:rsidRDefault="000B2574" w:rsidP="000B2574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Zakład Unieszkodliwiania Odpadów Komunalnych ul. Gwarków 9 w Warszawie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lastRenderedPageBreak/>
              <w:t>Odpady ulegające biodegradacji</w:t>
            </w:r>
          </w:p>
        </w:tc>
        <w:tc>
          <w:tcPr>
            <w:tcW w:w="1843" w:type="dxa"/>
          </w:tcPr>
          <w:p w:rsidR="009E7C66" w:rsidRPr="0045104A" w:rsidRDefault="009E7C66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200201</w:t>
            </w:r>
          </w:p>
        </w:tc>
        <w:tc>
          <w:tcPr>
            <w:tcW w:w="2844" w:type="dxa"/>
            <w:vAlign w:val="center"/>
          </w:tcPr>
          <w:p w:rsidR="009E7C66" w:rsidRPr="0045104A" w:rsidRDefault="009E7C66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Ziemia Polska Sp. z o.o.</w:t>
            </w:r>
          </w:p>
          <w:p w:rsidR="009E7C66" w:rsidRPr="0045104A" w:rsidRDefault="00934A5B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9E7C66" w:rsidRPr="0045104A">
              <w:rPr>
                <w:rFonts w:ascii="Arial" w:eastAsia="Calibri" w:hAnsi="Arial" w:cs="Arial"/>
                <w:sz w:val="24"/>
                <w:szCs w:val="24"/>
              </w:rPr>
              <w:t xml:space="preserve">ziałka </w:t>
            </w: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nr ew. 6/10 z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</w:rPr>
              <w:t>obr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 PGR Guzów </w:t>
            </w:r>
          </w:p>
          <w:p w:rsidR="000B2574" w:rsidRPr="0045104A" w:rsidRDefault="000B2574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2574" w:rsidRPr="0045104A" w:rsidRDefault="000B2574" w:rsidP="000B2574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Zakład Unieszkodliwiania Odpadów Komunalnych przy ul. Kampinoskiej 1 w Warszawie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150101</w:t>
            </w:r>
          </w:p>
        </w:tc>
        <w:tc>
          <w:tcPr>
            <w:tcW w:w="2844" w:type="dxa"/>
            <w:vAlign w:val="center"/>
          </w:tcPr>
          <w:p w:rsidR="009E7C66" w:rsidRPr="0045104A" w:rsidRDefault="000B2574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150102</w:t>
            </w:r>
          </w:p>
        </w:tc>
        <w:tc>
          <w:tcPr>
            <w:tcW w:w="2844" w:type="dxa"/>
            <w:vAlign w:val="center"/>
          </w:tcPr>
          <w:p w:rsidR="00016BFE" w:rsidRPr="0045104A" w:rsidRDefault="00016BFE" w:rsidP="00016BFE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Instalacja MBP „BYŚ” Wojciech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</w:rPr>
              <w:t>Byśkiniewicz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 Zakład Surowców Wtórnych ul. Wólczyńska 249 Warszawa</w:t>
            </w: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>Przedsiębiorstwo Wielobranżowe BROD FOL ul. Świerkowa 5, Brodnica</w:t>
            </w: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Urządzenie techniczne typu sito mobilne</w:t>
            </w:r>
          </w:p>
          <w:p w:rsidR="009E7C66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ELANA Pet Sp. z o.o. ul. Marii Skłodowskiej – Curie 73, Toruń</w:t>
            </w: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6BFE" w:rsidRPr="0045104A" w:rsidRDefault="00016BFE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Sortownia odpadów komunalnych w Pruszkowie ul. S. Bryły 6, Pruszków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>Zmieszane odpady opakowaniowe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150106</w:t>
            </w:r>
          </w:p>
        </w:tc>
        <w:tc>
          <w:tcPr>
            <w:tcW w:w="2844" w:type="dxa"/>
            <w:vAlign w:val="center"/>
          </w:tcPr>
          <w:p w:rsidR="009E7C66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Sito mobilne do odzysku odpadów komunalnych SITA POLSKA Sp. z o.o. ul. Mszczonowska 19 Warszawa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150107</w:t>
            </w:r>
          </w:p>
        </w:tc>
        <w:tc>
          <w:tcPr>
            <w:tcW w:w="2844" w:type="dxa"/>
            <w:vAlign w:val="center"/>
          </w:tcPr>
          <w:p w:rsidR="00934A5B" w:rsidRPr="0045104A" w:rsidRDefault="00934A5B" w:rsidP="00934A5B">
            <w:pPr>
              <w:pStyle w:val="Akapitzlist5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Linia do sortowania odpadów </w:t>
            </w:r>
          </w:p>
          <w:p w:rsidR="009E7C66" w:rsidRPr="0045104A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160103</w:t>
            </w:r>
          </w:p>
        </w:tc>
        <w:tc>
          <w:tcPr>
            <w:tcW w:w="2844" w:type="dxa"/>
            <w:vAlign w:val="center"/>
          </w:tcPr>
          <w:p w:rsidR="00934A5B" w:rsidRPr="0045104A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PHU DOM GUM Dominik Gołębiewski,</w:t>
            </w:r>
          </w:p>
          <w:p w:rsidR="009E7C66" w:rsidRPr="0045104A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SITA POLSKA Sp. z o.o. ul. Mszczonowska </w:t>
            </w: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19 Warszawa 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>Odpady betonu oraz gruz betonowy z rozbiórek i remontów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170101</w:t>
            </w:r>
          </w:p>
        </w:tc>
        <w:tc>
          <w:tcPr>
            <w:tcW w:w="2844" w:type="dxa"/>
            <w:vAlign w:val="center"/>
          </w:tcPr>
          <w:p w:rsidR="009E7C66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P.W. JAN-POL ul. Szczecińska 16, 05-300 Mińsk Mazowiecki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Gruz ceglany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170102</w:t>
            </w:r>
          </w:p>
        </w:tc>
        <w:tc>
          <w:tcPr>
            <w:tcW w:w="2844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170904</w:t>
            </w:r>
          </w:p>
        </w:tc>
        <w:tc>
          <w:tcPr>
            <w:tcW w:w="2844" w:type="dxa"/>
            <w:vAlign w:val="center"/>
          </w:tcPr>
          <w:p w:rsidR="009E7C66" w:rsidRPr="0045104A" w:rsidRDefault="00783543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TRANS – KRUSZ EKO Sp. z o.o. linia krusząco – przesiewająca ul. Wrzosowa 20A, Pyskowice</w:t>
            </w: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200121</w:t>
            </w:r>
          </w:p>
        </w:tc>
        <w:tc>
          <w:tcPr>
            <w:tcW w:w="2844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66" w:rsidRPr="0045104A" w:rsidTr="00922B0A">
        <w:trPr>
          <w:jc w:val="center"/>
        </w:trPr>
        <w:tc>
          <w:tcPr>
            <w:tcW w:w="4972" w:type="dxa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843" w:type="dxa"/>
            <w:vAlign w:val="center"/>
          </w:tcPr>
          <w:p w:rsidR="009E7C66" w:rsidRPr="0045104A" w:rsidRDefault="009E7C66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200123</w:t>
            </w:r>
          </w:p>
        </w:tc>
        <w:tc>
          <w:tcPr>
            <w:tcW w:w="2844" w:type="dxa"/>
            <w:vAlign w:val="center"/>
          </w:tcPr>
          <w:p w:rsidR="009E7C66" w:rsidRPr="0045104A" w:rsidRDefault="00783543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Grodziska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15,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Błonie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34A5B" w:rsidRPr="0045104A" w:rsidTr="00922B0A">
        <w:trPr>
          <w:jc w:val="center"/>
        </w:trPr>
        <w:tc>
          <w:tcPr>
            <w:tcW w:w="4972" w:type="dxa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843" w:type="dxa"/>
            <w:vAlign w:val="center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200128</w:t>
            </w:r>
          </w:p>
        </w:tc>
        <w:tc>
          <w:tcPr>
            <w:tcW w:w="2844" w:type="dxa"/>
            <w:vAlign w:val="center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4A5B" w:rsidRPr="0045104A" w:rsidTr="00922B0A">
        <w:trPr>
          <w:jc w:val="center"/>
        </w:trPr>
        <w:tc>
          <w:tcPr>
            <w:tcW w:w="4972" w:type="dxa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843" w:type="dxa"/>
            <w:vAlign w:val="center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200132</w:t>
            </w:r>
          </w:p>
        </w:tc>
        <w:tc>
          <w:tcPr>
            <w:tcW w:w="2844" w:type="dxa"/>
            <w:vAlign w:val="center"/>
          </w:tcPr>
          <w:p w:rsidR="00934A5B" w:rsidRPr="0045104A" w:rsidRDefault="00783543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 xml:space="preserve">SITA Wschód Sp. z o.o. instalacja do produkcji paliw alternatywnych ul. Energetyków 16, Radom </w:t>
            </w:r>
          </w:p>
        </w:tc>
      </w:tr>
      <w:tr w:rsidR="00934A5B" w:rsidRPr="0045104A" w:rsidTr="00922B0A">
        <w:trPr>
          <w:jc w:val="center"/>
        </w:trPr>
        <w:tc>
          <w:tcPr>
            <w:tcW w:w="4972" w:type="dxa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3" w:type="dxa"/>
            <w:vAlign w:val="center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200135</w:t>
            </w:r>
          </w:p>
        </w:tc>
        <w:tc>
          <w:tcPr>
            <w:tcW w:w="2844" w:type="dxa"/>
            <w:vAlign w:val="center"/>
          </w:tcPr>
          <w:p w:rsidR="00934A5B" w:rsidRPr="0045104A" w:rsidRDefault="00783543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r w:rsidRPr="0045104A">
              <w:rPr>
                <w:rFonts w:ascii="Arial" w:eastAsia="Calibri" w:hAnsi="Arial" w:cs="Arial"/>
                <w:sz w:val="24"/>
                <w:szCs w:val="24"/>
              </w:rPr>
              <w:t>Grodziska 15, Błonie</w:t>
            </w:r>
          </w:p>
        </w:tc>
      </w:tr>
      <w:tr w:rsidR="00934A5B" w:rsidRPr="0045104A" w:rsidTr="00922B0A">
        <w:trPr>
          <w:jc w:val="center"/>
        </w:trPr>
        <w:tc>
          <w:tcPr>
            <w:tcW w:w="4972" w:type="dxa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843" w:type="dxa"/>
            <w:vAlign w:val="center"/>
          </w:tcPr>
          <w:p w:rsidR="00934A5B" w:rsidRPr="0045104A" w:rsidRDefault="00934A5B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200136</w:t>
            </w:r>
          </w:p>
        </w:tc>
        <w:tc>
          <w:tcPr>
            <w:tcW w:w="2844" w:type="dxa"/>
            <w:vAlign w:val="center"/>
          </w:tcPr>
          <w:p w:rsidR="00934A5B" w:rsidRPr="0045104A" w:rsidRDefault="00783543" w:rsidP="00922B0A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45104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r w:rsidRPr="0045104A">
              <w:rPr>
                <w:rFonts w:ascii="Arial" w:eastAsia="Calibri" w:hAnsi="Arial" w:cs="Arial"/>
                <w:sz w:val="24"/>
                <w:szCs w:val="24"/>
              </w:rPr>
              <w:t>Grodziska 15, Błonie</w:t>
            </w:r>
          </w:p>
        </w:tc>
      </w:tr>
      <w:tr w:rsidR="00934A5B" w:rsidRPr="0045104A" w:rsidTr="00922B0A">
        <w:trPr>
          <w:jc w:val="center"/>
        </w:trPr>
        <w:tc>
          <w:tcPr>
            <w:tcW w:w="4972" w:type="dxa"/>
          </w:tcPr>
          <w:p w:rsidR="00934A5B" w:rsidRPr="0045104A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:rsidR="00934A5B" w:rsidRPr="0045104A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200307</w:t>
            </w:r>
          </w:p>
        </w:tc>
        <w:tc>
          <w:tcPr>
            <w:tcW w:w="2844" w:type="dxa"/>
            <w:vAlign w:val="center"/>
          </w:tcPr>
          <w:p w:rsidR="00783543" w:rsidRPr="0045104A" w:rsidRDefault="0078354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t>mobilna kruszarka</w:t>
            </w:r>
          </w:p>
          <w:p w:rsidR="00934A5B" w:rsidRPr="0045104A" w:rsidRDefault="0078354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104A">
              <w:rPr>
                <w:rFonts w:ascii="Arial" w:eastAsia="Calibri" w:hAnsi="Arial" w:cs="Arial"/>
                <w:sz w:val="24"/>
                <w:szCs w:val="24"/>
              </w:rPr>
              <w:lastRenderedPageBreak/>
              <w:t>SITA POLSKA Sp. z o.o. ul. Mszczonowska 19 Warszawa</w:t>
            </w:r>
          </w:p>
        </w:tc>
      </w:tr>
    </w:tbl>
    <w:p w:rsidR="00E56F09" w:rsidRPr="0045104A" w:rsidRDefault="00E56F09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0AFF" w:rsidRPr="0045104A" w:rsidRDefault="002E0AFF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0AFF" w:rsidRPr="002E0AFF" w:rsidRDefault="002E0AFF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F09" w:rsidRPr="002E0AFF" w:rsidRDefault="006730F9" w:rsidP="00880C5B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5</w:t>
      </w:r>
      <w:r w:rsidR="00880C5B" w:rsidRPr="002E0AFF">
        <w:rPr>
          <w:rFonts w:ascii="Arial" w:hAnsi="Arial" w:cs="Arial"/>
          <w:sz w:val="24"/>
          <w:szCs w:val="24"/>
        </w:rPr>
        <w:t>. P</w:t>
      </w:r>
      <w:r w:rsidR="00E56F09" w:rsidRPr="002E0AFF">
        <w:rPr>
          <w:rFonts w:ascii="Arial" w:hAnsi="Arial" w:cs="Arial"/>
          <w:sz w:val="24"/>
          <w:szCs w:val="24"/>
        </w:rPr>
        <w:t>otrzeby</w:t>
      </w:r>
      <w:r w:rsidR="00880C5B" w:rsidRPr="002E0AFF">
        <w:rPr>
          <w:rFonts w:ascii="Arial" w:hAnsi="Arial" w:cs="Arial"/>
          <w:sz w:val="24"/>
          <w:szCs w:val="24"/>
        </w:rPr>
        <w:t xml:space="preserve"> inwestycyjne</w:t>
      </w:r>
      <w:r w:rsidR="00E56F09" w:rsidRPr="002E0AFF">
        <w:rPr>
          <w:rFonts w:ascii="Arial" w:hAnsi="Arial" w:cs="Arial"/>
          <w:sz w:val="24"/>
          <w:szCs w:val="24"/>
        </w:rPr>
        <w:t xml:space="preserve"> związanych z gospo</w:t>
      </w:r>
      <w:r w:rsidR="00880C5B" w:rsidRPr="002E0AFF">
        <w:rPr>
          <w:rFonts w:ascii="Arial" w:hAnsi="Arial" w:cs="Arial"/>
          <w:sz w:val="24"/>
          <w:szCs w:val="24"/>
        </w:rPr>
        <w:t>darowaniem odpadami komunalnymi</w:t>
      </w:r>
    </w:p>
    <w:p w:rsidR="00880C5B" w:rsidRPr="002E0AFF" w:rsidRDefault="00880C5B" w:rsidP="00880C5B">
      <w:pPr>
        <w:rPr>
          <w:rFonts w:ascii="Arial" w:hAnsi="Arial" w:cs="Arial"/>
          <w:sz w:val="24"/>
          <w:szCs w:val="24"/>
        </w:rPr>
      </w:pPr>
    </w:p>
    <w:p w:rsidR="00880C5B" w:rsidRPr="002E0AFF" w:rsidRDefault="00501045" w:rsidP="00E37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2013</w:t>
      </w:r>
      <w:r w:rsidR="00880C5B" w:rsidRPr="002E0AFF">
        <w:rPr>
          <w:rFonts w:ascii="Arial" w:hAnsi="Arial" w:cs="Arial"/>
          <w:sz w:val="24"/>
          <w:szCs w:val="24"/>
        </w:rPr>
        <w:t xml:space="preserve"> na terenie gminy nie realizowano żadnych przedsięwzięć z zakresu gospodarowania odpadami komunalnymi. </w:t>
      </w:r>
      <w:r w:rsidR="00E378FA" w:rsidRPr="002E0AFF">
        <w:rPr>
          <w:rFonts w:ascii="Arial" w:hAnsi="Arial" w:cs="Arial"/>
          <w:sz w:val="24"/>
          <w:szCs w:val="24"/>
        </w:rPr>
        <w:t>Całość wytworzonych na terenie gminy odpadów komunalnych zagospodarowano z wykorzystaniem instalacji zlokalizowanych poza terenem gminy Stare Babice.</w:t>
      </w:r>
    </w:p>
    <w:p w:rsidR="009E7C66" w:rsidRPr="002E0AFF" w:rsidRDefault="006730F9" w:rsidP="00AE6C8C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6</w:t>
      </w:r>
      <w:r w:rsidR="00AE6C8C" w:rsidRPr="002E0AFF">
        <w:rPr>
          <w:rFonts w:ascii="Arial" w:hAnsi="Arial" w:cs="Arial"/>
          <w:sz w:val="24"/>
          <w:szCs w:val="24"/>
        </w:rPr>
        <w:t>. Liczba mieszkańców</w:t>
      </w:r>
    </w:p>
    <w:p w:rsidR="001C73BB" w:rsidRPr="002E0AFF" w:rsidRDefault="001C73BB" w:rsidP="001C73BB">
      <w:pPr>
        <w:rPr>
          <w:rFonts w:ascii="Arial" w:hAnsi="Arial" w:cs="Arial"/>
          <w:sz w:val="24"/>
          <w:szCs w:val="24"/>
        </w:rPr>
      </w:pPr>
    </w:p>
    <w:p w:rsidR="00E65891" w:rsidRPr="0045104A" w:rsidRDefault="00E65891" w:rsidP="00E65891">
      <w:pPr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>Wg danych Ewidencji Ludności Urzędu Gminy Stare Babice, w grudniu 201</w:t>
      </w:r>
      <w:r w:rsidR="00922B0A" w:rsidRPr="0045104A">
        <w:rPr>
          <w:rFonts w:ascii="Arial" w:hAnsi="Arial" w:cs="Arial"/>
          <w:sz w:val="24"/>
          <w:szCs w:val="24"/>
        </w:rPr>
        <w:t>3</w:t>
      </w:r>
      <w:r w:rsidRPr="0045104A">
        <w:rPr>
          <w:rFonts w:ascii="Arial" w:hAnsi="Arial" w:cs="Arial"/>
          <w:sz w:val="24"/>
          <w:szCs w:val="24"/>
        </w:rPr>
        <w:t xml:space="preserve"> roku gminę Stare Babice zamieszkiwało 16</w:t>
      </w:r>
      <w:r w:rsidR="00922B0A" w:rsidRPr="0045104A">
        <w:rPr>
          <w:rFonts w:ascii="Arial" w:hAnsi="Arial" w:cs="Arial"/>
          <w:sz w:val="24"/>
          <w:szCs w:val="24"/>
        </w:rPr>
        <w:t>402</w:t>
      </w:r>
      <w:r w:rsidRPr="0045104A">
        <w:rPr>
          <w:rFonts w:ascii="Arial" w:hAnsi="Arial" w:cs="Arial"/>
          <w:sz w:val="24"/>
          <w:szCs w:val="24"/>
        </w:rPr>
        <w:t xml:space="preserve"> osoby zameldowane na pobyt stały oraz </w:t>
      </w:r>
      <w:r w:rsidR="00922B0A" w:rsidRPr="0045104A">
        <w:rPr>
          <w:rFonts w:ascii="Arial" w:hAnsi="Arial" w:cs="Arial"/>
          <w:sz w:val="24"/>
          <w:szCs w:val="24"/>
        </w:rPr>
        <w:t>314</w:t>
      </w:r>
      <w:r w:rsidRPr="0045104A">
        <w:rPr>
          <w:rFonts w:ascii="Arial" w:hAnsi="Arial" w:cs="Arial"/>
          <w:sz w:val="24"/>
          <w:szCs w:val="24"/>
        </w:rPr>
        <w:t xml:space="preserve"> osób zameldowanych na pobyt czasowy.  </w:t>
      </w:r>
      <w:r w:rsidR="002C63FD" w:rsidRPr="0045104A">
        <w:rPr>
          <w:rFonts w:ascii="Arial" w:hAnsi="Arial" w:cs="Arial"/>
          <w:sz w:val="24"/>
          <w:szCs w:val="24"/>
        </w:rPr>
        <w:t>Liczba mieszkańców obsługiwanych w</w:t>
      </w:r>
      <w:r w:rsidR="00922B0A" w:rsidRPr="0045104A">
        <w:rPr>
          <w:rFonts w:ascii="Arial" w:hAnsi="Arial" w:cs="Arial"/>
          <w:sz w:val="24"/>
          <w:szCs w:val="24"/>
        </w:rPr>
        <w:t> </w:t>
      </w:r>
      <w:r w:rsidR="002C63FD" w:rsidRPr="0045104A">
        <w:rPr>
          <w:rFonts w:ascii="Arial" w:hAnsi="Arial" w:cs="Arial"/>
          <w:sz w:val="24"/>
          <w:szCs w:val="24"/>
        </w:rPr>
        <w:t>ramach systemu na koniec 201</w:t>
      </w:r>
      <w:r w:rsidR="00922B0A" w:rsidRPr="0045104A">
        <w:rPr>
          <w:rFonts w:ascii="Arial" w:hAnsi="Arial" w:cs="Arial"/>
          <w:sz w:val="24"/>
          <w:szCs w:val="24"/>
        </w:rPr>
        <w:t>3</w:t>
      </w:r>
      <w:r w:rsidR="002C63FD" w:rsidRPr="0045104A">
        <w:rPr>
          <w:rFonts w:ascii="Arial" w:hAnsi="Arial" w:cs="Arial"/>
          <w:sz w:val="24"/>
          <w:szCs w:val="24"/>
        </w:rPr>
        <w:t xml:space="preserve"> roku wyniosła:</w:t>
      </w:r>
    </w:p>
    <w:p w:rsidR="002C63FD" w:rsidRPr="0045104A" w:rsidRDefault="002C63FD" w:rsidP="00E65891">
      <w:pPr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 xml:space="preserve">- </w:t>
      </w:r>
      <w:r w:rsidR="00B30150" w:rsidRPr="0045104A">
        <w:rPr>
          <w:rFonts w:ascii="Arial" w:hAnsi="Arial" w:cs="Arial"/>
          <w:sz w:val="24"/>
          <w:szCs w:val="24"/>
        </w:rPr>
        <w:t>1</w:t>
      </w:r>
      <w:r w:rsidR="00922B0A" w:rsidRPr="0045104A">
        <w:rPr>
          <w:rFonts w:ascii="Arial" w:hAnsi="Arial" w:cs="Arial"/>
          <w:sz w:val="24"/>
          <w:szCs w:val="24"/>
        </w:rPr>
        <w:t>4539</w:t>
      </w:r>
      <w:r w:rsidR="00B30150" w:rsidRPr="0045104A">
        <w:rPr>
          <w:rFonts w:ascii="Arial" w:hAnsi="Arial" w:cs="Arial"/>
          <w:sz w:val="24"/>
          <w:szCs w:val="24"/>
        </w:rPr>
        <w:t xml:space="preserve"> osób prowadzących selektywną zbiórkę odpadów komunalnych,</w:t>
      </w:r>
    </w:p>
    <w:p w:rsidR="00B30150" w:rsidRPr="0045104A" w:rsidRDefault="00B30150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 xml:space="preserve">- </w:t>
      </w:r>
      <w:r w:rsidR="00922B0A" w:rsidRPr="0045104A">
        <w:rPr>
          <w:rFonts w:ascii="Arial" w:hAnsi="Arial" w:cs="Arial"/>
          <w:sz w:val="24"/>
          <w:szCs w:val="24"/>
        </w:rPr>
        <w:t>3415</w:t>
      </w:r>
      <w:r w:rsidRPr="0045104A">
        <w:rPr>
          <w:rFonts w:ascii="Arial" w:hAnsi="Arial" w:cs="Arial"/>
          <w:sz w:val="24"/>
          <w:szCs w:val="24"/>
        </w:rPr>
        <w:t xml:space="preserve"> osoby nie prowadzące selektywnej zbiórki odpadów komunalnych,</w:t>
      </w:r>
    </w:p>
    <w:p w:rsidR="00B30150" w:rsidRPr="0045104A" w:rsidRDefault="00B30150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>Łącznie: 1</w:t>
      </w:r>
      <w:r w:rsidR="00922B0A" w:rsidRPr="0045104A">
        <w:rPr>
          <w:rFonts w:ascii="Arial" w:hAnsi="Arial" w:cs="Arial"/>
          <w:sz w:val="24"/>
          <w:szCs w:val="24"/>
        </w:rPr>
        <w:t>79</w:t>
      </w:r>
      <w:r w:rsidRPr="0045104A">
        <w:rPr>
          <w:rFonts w:ascii="Arial" w:hAnsi="Arial" w:cs="Arial"/>
          <w:sz w:val="24"/>
          <w:szCs w:val="24"/>
        </w:rPr>
        <w:t>5</w:t>
      </w:r>
      <w:r w:rsidR="00922B0A" w:rsidRPr="0045104A">
        <w:rPr>
          <w:rFonts w:ascii="Arial" w:hAnsi="Arial" w:cs="Arial"/>
          <w:sz w:val="24"/>
          <w:szCs w:val="24"/>
        </w:rPr>
        <w:t>4</w:t>
      </w:r>
      <w:r w:rsidRPr="0045104A">
        <w:rPr>
          <w:rFonts w:ascii="Arial" w:hAnsi="Arial" w:cs="Arial"/>
          <w:sz w:val="24"/>
          <w:szCs w:val="24"/>
        </w:rPr>
        <w:t xml:space="preserve"> osoby </w:t>
      </w:r>
    </w:p>
    <w:p w:rsidR="002C4652" w:rsidRPr="0045104A" w:rsidRDefault="00E65891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 xml:space="preserve">Liczba obsługiwanych posesji: </w:t>
      </w:r>
      <w:r w:rsidR="00922B0A" w:rsidRPr="0045104A">
        <w:rPr>
          <w:rFonts w:ascii="Arial" w:hAnsi="Arial" w:cs="Arial"/>
          <w:sz w:val="24"/>
          <w:szCs w:val="24"/>
        </w:rPr>
        <w:t>4740</w:t>
      </w:r>
      <w:r w:rsidR="002C63FD" w:rsidRPr="0045104A">
        <w:rPr>
          <w:rFonts w:ascii="Arial" w:hAnsi="Arial" w:cs="Arial"/>
          <w:sz w:val="24"/>
          <w:szCs w:val="24"/>
        </w:rPr>
        <w:t xml:space="preserve"> </w:t>
      </w:r>
      <w:r w:rsidR="002C4652" w:rsidRPr="0045104A">
        <w:rPr>
          <w:rFonts w:ascii="Arial" w:hAnsi="Arial" w:cs="Arial"/>
          <w:sz w:val="24"/>
          <w:szCs w:val="24"/>
        </w:rPr>
        <w:t>sztuk (liczba posesji wynika z liczby zarejestrowan</w:t>
      </w:r>
      <w:r w:rsidR="002E4465" w:rsidRPr="0045104A">
        <w:rPr>
          <w:rFonts w:ascii="Arial" w:hAnsi="Arial" w:cs="Arial"/>
          <w:sz w:val="24"/>
          <w:szCs w:val="24"/>
        </w:rPr>
        <w:t>ej ilości</w:t>
      </w:r>
      <w:r w:rsidR="002C4652" w:rsidRPr="0045104A">
        <w:rPr>
          <w:rFonts w:ascii="Arial" w:hAnsi="Arial" w:cs="Arial"/>
          <w:sz w:val="24"/>
          <w:szCs w:val="24"/>
        </w:rPr>
        <w:t xml:space="preserve"> </w:t>
      </w:r>
      <w:r w:rsidR="002C63FD" w:rsidRPr="0045104A">
        <w:rPr>
          <w:rFonts w:ascii="Arial" w:hAnsi="Arial" w:cs="Arial"/>
          <w:sz w:val="24"/>
          <w:szCs w:val="24"/>
        </w:rPr>
        <w:t>kont</w:t>
      </w:r>
      <w:r w:rsidR="002C4652" w:rsidRPr="0045104A">
        <w:rPr>
          <w:rFonts w:ascii="Arial" w:hAnsi="Arial" w:cs="Arial"/>
          <w:sz w:val="24"/>
          <w:szCs w:val="24"/>
        </w:rPr>
        <w:t>).</w:t>
      </w:r>
    </w:p>
    <w:p w:rsidR="002C63FD" w:rsidRPr="0045104A" w:rsidRDefault="00385CA3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>Powyższe dane pozwalają przypuszczać, że duża część mieszkańców gminy Stare Babice nie posiada stałego ani czasowego zameldowania na terenie gminy Stare Babice.</w:t>
      </w:r>
      <w:r w:rsidR="002C4652" w:rsidRPr="0045104A">
        <w:rPr>
          <w:rFonts w:ascii="Arial" w:hAnsi="Arial" w:cs="Arial"/>
          <w:sz w:val="24"/>
          <w:szCs w:val="24"/>
        </w:rPr>
        <w:t xml:space="preserve"> </w:t>
      </w:r>
    </w:p>
    <w:p w:rsidR="002C63FD" w:rsidRPr="002E0AFF" w:rsidRDefault="002C63FD" w:rsidP="001C73BB">
      <w:pPr>
        <w:rPr>
          <w:rFonts w:ascii="Arial" w:hAnsi="Arial" w:cs="Arial"/>
          <w:sz w:val="24"/>
          <w:szCs w:val="24"/>
        </w:rPr>
      </w:pPr>
    </w:p>
    <w:p w:rsidR="00AE6C8C" w:rsidRPr="002E0AFF" w:rsidRDefault="006730F9" w:rsidP="006730F9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7</w:t>
      </w:r>
      <w:r w:rsidR="00AE6C8C" w:rsidRPr="002E0AFF">
        <w:rPr>
          <w:rFonts w:ascii="Arial" w:hAnsi="Arial" w:cs="Arial"/>
          <w:sz w:val="24"/>
          <w:szCs w:val="24"/>
        </w:rPr>
        <w:t>. Liczba właścicieli nieruchomości, którzy nie zawarli umowy, o której mowa w art. 6 ust. 1 ustawy o utrzymaniu czystości i porządku w gminach</w:t>
      </w: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8608BD" w:rsidRPr="0045104A" w:rsidRDefault="0001058D" w:rsidP="008608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45104A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Kontrole posesji w tym zakresie prowadzone są przez Straż Gminną gminy Stare Babice. </w:t>
      </w:r>
      <w:r w:rsidR="004E7B36" w:rsidRPr="0045104A">
        <w:rPr>
          <w:rFonts w:ascii="Arial" w:hAnsi="Arial" w:cs="Arial"/>
          <w:b w:val="0"/>
          <w:color w:val="auto"/>
          <w:sz w:val="24"/>
          <w:szCs w:val="24"/>
        </w:rPr>
        <w:t>W roku 2013</w:t>
      </w:r>
      <w:r w:rsidR="008608BD" w:rsidRPr="0045104A">
        <w:rPr>
          <w:rFonts w:ascii="Arial" w:hAnsi="Arial" w:cs="Arial"/>
          <w:b w:val="0"/>
          <w:color w:val="auto"/>
          <w:sz w:val="24"/>
          <w:szCs w:val="24"/>
        </w:rPr>
        <w:t xml:space="preserve"> nie stwierdzono przypadków braku umowy o której mowa w art. 6 ust. 1 ustawy o utrzymaniu czystości i porządku w gminach</w:t>
      </w:r>
    </w:p>
    <w:p w:rsidR="0001058D" w:rsidRPr="00501045" w:rsidRDefault="0001058D" w:rsidP="00C94311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E0AFF" w:rsidRPr="002E0AFF" w:rsidRDefault="002E0AFF" w:rsidP="00C94311">
      <w:pPr>
        <w:rPr>
          <w:rFonts w:ascii="Arial" w:hAnsi="Arial" w:cs="Arial"/>
          <w:sz w:val="24"/>
          <w:szCs w:val="24"/>
        </w:rPr>
      </w:pPr>
    </w:p>
    <w:p w:rsidR="009047D2" w:rsidRPr="002E0AFF" w:rsidRDefault="006730F9" w:rsidP="006730F9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8. Ilość odpadów komunalnych wytwarzanych </w:t>
      </w:r>
      <w:r w:rsidR="002E0AFF" w:rsidRPr="002E0AFF">
        <w:rPr>
          <w:rFonts w:ascii="Arial" w:hAnsi="Arial" w:cs="Arial"/>
          <w:sz w:val="24"/>
          <w:szCs w:val="24"/>
        </w:rPr>
        <w:t>i odbieranych z</w:t>
      </w:r>
      <w:r w:rsidRPr="002E0AFF">
        <w:rPr>
          <w:rFonts w:ascii="Arial" w:hAnsi="Arial" w:cs="Arial"/>
          <w:sz w:val="24"/>
          <w:szCs w:val="24"/>
        </w:rPr>
        <w:t xml:space="preserve"> teren</w:t>
      </w:r>
      <w:r w:rsidR="002E0AFF" w:rsidRPr="002E0AFF">
        <w:rPr>
          <w:rFonts w:ascii="Arial" w:hAnsi="Arial" w:cs="Arial"/>
          <w:sz w:val="24"/>
          <w:szCs w:val="24"/>
        </w:rPr>
        <w:t>u</w:t>
      </w:r>
      <w:r w:rsidRPr="002E0AFF">
        <w:rPr>
          <w:rFonts w:ascii="Arial" w:hAnsi="Arial" w:cs="Arial"/>
          <w:sz w:val="24"/>
          <w:szCs w:val="24"/>
        </w:rPr>
        <w:t xml:space="preserve"> gminy </w:t>
      </w:r>
      <w:r w:rsidR="002E0AFF" w:rsidRPr="002E0AFF">
        <w:rPr>
          <w:rFonts w:ascii="Arial" w:hAnsi="Arial" w:cs="Arial"/>
          <w:sz w:val="24"/>
          <w:szCs w:val="24"/>
        </w:rPr>
        <w:t xml:space="preserve">Stare Babice </w:t>
      </w:r>
      <w:r w:rsidRPr="002E0AFF">
        <w:rPr>
          <w:rFonts w:ascii="Arial" w:hAnsi="Arial" w:cs="Arial"/>
          <w:sz w:val="24"/>
          <w:szCs w:val="24"/>
        </w:rPr>
        <w:t>(zestawienie za</w:t>
      </w:r>
      <w:r w:rsidR="001C73BB" w:rsidRPr="002E0AFF">
        <w:rPr>
          <w:rFonts w:ascii="Arial" w:hAnsi="Arial" w:cs="Arial"/>
          <w:sz w:val="24"/>
          <w:szCs w:val="24"/>
        </w:rPr>
        <w:t xml:space="preserve"> lata 2013 – 2014</w:t>
      </w:r>
      <w:r w:rsidRPr="002E0AFF">
        <w:rPr>
          <w:rFonts w:ascii="Arial" w:hAnsi="Arial" w:cs="Arial"/>
          <w:sz w:val="24"/>
          <w:szCs w:val="24"/>
        </w:rPr>
        <w:t>)</w:t>
      </w:r>
    </w:p>
    <w:p w:rsidR="006730F9" w:rsidRPr="002E0AFF" w:rsidRDefault="006730F9" w:rsidP="006730F9">
      <w:pPr>
        <w:rPr>
          <w:rFonts w:ascii="Arial" w:hAnsi="Arial" w:cs="Arial"/>
          <w:sz w:val="24"/>
          <w:szCs w:val="24"/>
        </w:rPr>
      </w:pPr>
    </w:p>
    <w:tbl>
      <w:tblPr>
        <w:tblW w:w="908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2"/>
        <w:gridCol w:w="1843"/>
        <w:gridCol w:w="2268"/>
      </w:tblGrid>
      <w:tr w:rsidR="006730F9" w:rsidRPr="0045104A" w:rsidTr="004E7B36">
        <w:trPr>
          <w:jc w:val="center"/>
        </w:trPr>
        <w:tc>
          <w:tcPr>
            <w:tcW w:w="4972" w:type="dxa"/>
            <w:vMerge w:val="restart"/>
            <w:vAlign w:val="center"/>
          </w:tcPr>
          <w:p w:rsidR="006730F9" w:rsidRPr="0045104A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04A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Merge w:val="restart"/>
            <w:vAlign w:val="center"/>
          </w:tcPr>
          <w:p w:rsidR="006730F9" w:rsidRPr="0045104A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04A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268" w:type="dxa"/>
          </w:tcPr>
          <w:p w:rsidR="006730F9" w:rsidRPr="0045104A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04A">
              <w:rPr>
                <w:rFonts w:ascii="Arial" w:hAnsi="Arial" w:cs="Arial"/>
                <w:b/>
                <w:sz w:val="24"/>
                <w:szCs w:val="24"/>
              </w:rPr>
              <w:t>Ilość odpadów wytwarzanych na  terenie gminy (w Mg)</w:t>
            </w:r>
            <w:r w:rsidR="004E7B36" w:rsidRPr="0045104A">
              <w:rPr>
                <w:rFonts w:ascii="Arial" w:hAnsi="Arial" w:cs="Arial"/>
                <w:b/>
                <w:sz w:val="24"/>
                <w:szCs w:val="24"/>
              </w:rPr>
              <w:t xml:space="preserve"> w 2013 roku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  <w:vMerge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150101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150102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150106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538,9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150107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160103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170101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Gruz ceglany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170102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170904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200121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200123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200128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200132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lastRenderedPageBreak/>
              <w:t>Zużyte urządzenia elektryczne i elektroniczne inne niż wymienione w 200121 i 200123 zawierające niebezpieczne składniki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200135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200136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200201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200301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2465,7</w:t>
            </w:r>
          </w:p>
        </w:tc>
      </w:tr>
      <w:tr w:rsidR="004E7B36" w:rsidRPr="0045104A" w:rsidTr="004E7B36">
        <w:trPr>
          <w:jc w:val="center"/>
        </w:trPr>
        <w:tc>
          <w:tcPr>
            <w:tcW w:w="4972" w:type="dxa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:rsidR="004E7B36" w:rsidRPr="0045104A" w:rsidRDefault="004E7B36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200307</w:t>
            </w:r>
          </w:p>
        </w:tc>
        <w:tc>
          <w:tcPr>
            <w:tcW w:w="2268" w:type="dxa"/>
            <w:vAlign w:val="center"/>
          </w:tcPr>
          <w:p w:rsidR="004E7B36" w:rsidRPr="0045104A" w:rsidRDefault="004E7B36" w:rsidP="004E7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4A">
              <w:rPr>
                <w:rFonts w:ascii="Arial" w:hAnsi="Arial" w:cs="Arial"/>
                <w:sz w:val="24"/>
                <w:szCs w:val="24"/>
              </w:rPr>
              <w:t>180,7</w:t>
            </w:r>
          </w:p>
        </w:tc>
      </w:tr>
    </w:tbl>
    <w:p w:rsidR="006730F9" w:rsidRPr="0045104A" w:rsidRDefault="006730F9" w:rsidP="006730F9">
      <w:pPr>
        <w:rPr>
          <w:rFonts w:ascii="Arial" w:hAnsi="Arial" w:cs="Arial"/>
          <w:b/>
          <w:bCs/>
          <w:sz w:val="24"/>
          <w:szCs w:val="24"/>
        </w:rPr>
      </w:pPr>
    </w:p>
    <w:p w:rsidR="00024730" w:rsidRPr="002E0AFF" w:rsidRDefault="002E0AFF" w:rsidP="00024730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9</w:t>
      </w:r>
      <w:r w:rsidR="00024730" w:rsidRPr="002E0AFF">
        <w:rPr>
          <w:rFonts w:ascii="Arial" w:hAnsi="Arial" w:cs="Arial"/>
          <w:sz w:val="24"/>
          <w:szCs w:val="24"/>
        </w:rPr>
        <w:t>. Wyposażenie posesji w pojemniki i worki na odpady</w:t>
      </w:r>
    </w:p>
    <w:p w:rsidR="006B226B" w:rsidRPr="002E0AFF" w:rsidRDefault="006B226B" w:rsidP="002002AB">
      <w:pPr>
        <w:jc w:val="both"/>
        <w:rPr>
          <w:rFonts w:ascii="Arial" w:hAnsi="Arial" w:cs="Arial"/>
          <w:sz w:val="24"/>
          <w:szCs w:val="24"/>
        </w:rPr>
      </w:pPr>
    </w:p>
    <w:p w:rsidR="006B226B" w:rsidRPr="002E0AFF" w:rsidRDefault="0001058D" w:rsidP="002002AB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Zarówno wyposażenie mieszkańców w worki jak i pojemniki zapewniane jest przez podmiot wyłonionych do obsługi mieszkańców w drodze przetargu. </w:t>
      </w:r>
    </w:p>
    <w:p w:rsidR="002002AB" w:rsidRPr="002E0AFF" w:rsidRDefault="002002AB" w:rsidP="002002A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1</w:t>
      </w:r>
      <w:r w:rsidR="002E0AFF" w:rsidRPr="002E0AFF">
        <w:rPr>
          <w:rFonts w:ascii="Arial" w:hAnsi="Arial" w:cs="Arial"/>
          <w:sz w:val="24"/>
          <w:szCs w:val="24"/>
        </w:rPr>
        <w:t>0</w:t>
      </w:r>
      <w:r w:rsidRPr="002E0AFF">
        <w:rPr>
          <w:rFonts w:ascii="Arial" w:hAnsi="Arial" w:cs="Arial"/>
          <w:sz w:val="24"/>
          <w:szCs w:val="24"/>
        </w:rPr>
        <w:t xml:space="preserve">. Koszty poniesione w związku z odbieraniem, odzyskiem, recyklingiem i unieszkodliwianiem odpadów komunalnych; </w:t>
      </w:r>
    </w:p>
    <w:p w:rsidR="006B226B" w:rsidRPr="002E0AFF" w:rsidRDefault="006B226B" w:rsidP="002002AB">
      <w:pPr>
        <w:jc w:val="both"/>
        <w:rPr>
          <w:rFonts w:ascii="Arial" w:hAnsi="Arial" w:cs="Arial"/>
          <w:sz w:val="24"/>
          <w:szCs w:val="24"/>
        </w:rPr>
      </w:pPr>
    </w:p>
    <w:p w:rsidR="006B226B" w:rsidRPr="0045104A" w:rsidRDefault="002E0AFF" w:rsidP="002002AB">
      <w:pPr>
        <w:jc w:val="both"/>
        <w:rPr>
          <w:rFonts w:ascii="Arial" w:hAnsi="Arial" w:cs="Arial"/>
          <w:sz w:val="24"/>
          <w:szCs w:val="24"/>
        </w:rPr>
      </w:pPr>
      <w:r w:rsidRPr="0045104A">
        <w:rPr>
          <w:rFonts w:ascii="Arial" w:hAnsi="Arial" w:cs="Arial"/>
          <w:sz w:val="24"/>
          <w:szCs w:val="24"/>
        </w:rPr>
        <w:t>Łączny koszt gospodarowania odpadami komunalnymi odbieranymi od właścicieli nieruchomości zamieszkałych wyniósł w roku 201</w:t>
      </w:r>
      <w:r w:rsidR="00922B0A" w:rsidRPr="0045104A">
        <w:rPr>
          <w:rFonts w:ascii="Arial" w:hAnsi="Arial" w:cs="Arial"/>
          <w:sz w:val="24"/>
          <w:szCs w:val="24"/>
        </w:rPr>
        <w:t>3</w:t>
      </w:r>
      <w:r w:rsidR="00670505" w:rsidRPr="0045104A">
        <w:rPr>
          <w:rFonts w:ascii="Arial" w:hAnsi="Arial" w:cs="Arial"/>
          <w:sz w:val="24"/>
          <w:szCs w:val="24"/>
        </w:rPr>
        <w:t xml:space="preserve">    </w:t>
      </w:r>
      <w:r w:rsidR="0045104A" w:rsidRPr="0045104A">
        <w:rPr>
          <w:rFonts w:ascii="Arial" w:hAnsi="Arial" w:cs="Arial"/>
          <w:sz w:val="24"/>
          <w:szCs w:val="24"/>
        </w:rPr>
        <w:t>1 054 445</w:t>
      </w:r>
      <w:r w:rsidR="00670505" w:rsidRPr="0045104A">
        <w:rPr>
          <w:rFonts w:ascii="Arial" w:hAnsi="Arial" w:cs="Arial"/>
          <w:sz w:val="24"/>
          <w:szCs w:val="24"/>
        </w:rPr>
        <w:t xml:space="preserve"> </w:t>
      </w:r>
      <w:r w:rsidR="00061CB5" w:rsidRPr="0045104A">
        <w:rPr>
          <w:rFonts w:ascii="Arial" w:hAnsi="Arial" w:cs="Arial"/>
          <w:sz w:val="24"/>
          <w:szCs w:val="24"/>
        </w:rPr>
        <w:t xml:space="preserve"> zł</w:t>
      </w:r>
      <w:r w:rsidRPr="0045104A">
        <w:rPr>
          <w:rFonts w:ascii="Arial" w:hAnsi="Arial" w:cs="Arial"/>
          <w:sz w:val="24"/>
          <w:szCs w:val="24"/>
        </w:rPr>
        <w:t xml:space="preserve">otych. </w:t>
      </w:r>
      <w:r w:rsidR="00061CB5" w:rsidRPr="0045104A">
        <w:rPr>
          <w:rFonts w:ascii="Arial" w:hAnsi="Arial" w:cs="Arial"/>
          <w:sz w:val="24"/>
          <w:szCs w:val="24"/>
        </w:rPr>
        <w:t xml:space="preserve"> </w:t>
      </w:r>
    </w:p>
    <w:p w:rsidR="006B226B" w:rsidRPr="00501045" w:rsidRDefault="006B226B" w:rsidP="00C94311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4311" w:rsidRPr="002E0AFF" w:rsidSect="00FA1B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0A" w:rsidRDefault="00922B0A" w:rsidP="0056775D">
      <w:pPr>
        <w:spacing w:after="0" w:line="240" w:lineRule="auto"/>
      </w:pPr>
      <w:r>
        <w:separator/>
      </w:r>
    </w:p>
  </w:endnote>
  <w:endnote w:type="continuationSeparator" w:id="0">
    <w:p w:rsidR="00922B0A" w:rsidRDefault="00922B0A" w:rsidP="005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4547"/>
      <w:docPartObj>
        <w:docPartGallery w:val="Page Numbers (Bottom of Page)"/>
        <w:docPartUnique/>
      </w:docPartObj>
    </w:sdtPr>
    <w:sdtContent>
      <w:p w:rsidR="00922B0A" w:rsidRDefault="00922B0A">
        <w:pPr>
          <w:pStyle w:val="Stopka"/>
          <w:jc w:val="center"/>
        </w:pPr>
        <w:fldSimple w:instr=" PAGE   \* MERGEFORMAT ">
          <w:r w:rsidR="00434F21">
            <w:rPr>
              <w:noProof/>
            </w:rPr>
            <w:t>1</w:t>
          </w:r>
        </w:fldSimple>
      </w:p>
    </w:sdtContent>
  </w:sdt>
  <w:p w:rsidR="00922B0A" w:rsidRDefault="00922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0A" w:rsidRDefault="00922B0A" w:rsidP="0056775D">
      <w:pPr>
        <w:spacing w:after="0" w:line="240" w:lineRule="auto"/>
      </w:pPr>
      <w:r>
        <w:separator/>
      </w:r>
    </w:p>
  </w:footnote>
  <w:footnote w:type="continuationSeparator" w:id="0">
    <w:p w:rsidR="00922B0A" w:rsidRDefault="00922B0A" w:rsidP="0056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3E4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6FE6"/>
    <w:multiLevelType w:val="hybridMultilevel"/>
    <w:tmpl w:val="0568BAC8"/>
    <w:lvl w:ilvl="0" w:tplc="3DE01D94">
      <w:start w:val="1"/>
      <w:numFmt w:val="upperRoman"/>
      <w:lvlText w:val="%1."/>
      <w:lvlJc w:val="right"/>
      <w:pPr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32AFE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53"/>
    <w:multiLevelType w:val="hybridMultilevel"/>
    <w:tmpl w:val="F36ACEA2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5677F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E45A5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C2356"/>
    <w:multiLevelType w:val="hybridMultilevel"/>
    <w:tmpl w:val="3EB4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9A6"/>
    <w:multiLevelType w:val="hybridMultilevel"/>
    <w:tmpl w:val="A614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1DA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0BF3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35ECD"/>
    <w:multiLevelType w:val="hybridMultilevel"/>
    <w:tmpl w:val="F12C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BC1"/>
    <w:rsid w:val="0001058D"/>
    <w:rsid w:val="00016BFE"/>
    <w:rsid w:val="00024730"/>
    <w:rsid w:val="00061CB5"/>
    <w:rsid w:val="0008614E"/>
    <w:rsid w:val="000B2574"/>
    <w:rsid w:val="00100099"/>
    <w:rsid w:val="0011189E"/>
    <w:rsid w:val="00122818"/>
    <w:rsid w:val="00177E2B"/>
    <w:rsid w:val="001C73BB"/>
    <w:rsid w:val="001E5295"/>
    <w:rsid w:val="002002AB"/>
    <w:rsid w:val="002C4652"/>
    <w:rsid w:val="002C63FD"/>
    <w:rsid w:val="002E0AFF"/>
    <w:rsid w:val="002E2085"/>
    <w:rsid w:val="002E4465"/>
    <w:rsid w:val="00385CA3"/>
    <w:rsid w:val="004106F5"/>
    <w:rsid w:val="00422124"/>
    <w:rsid w:val="00434F21"/>
    <w:rsid w:val="0045104A"/>
    <w:rsid w:val="00453069"/>
    <w:rsid w:val="00471C77"/>
    <w:rsid w:val="004E7B36"/>
    <w:rsid w:val="00501045"/>
    <w:rsid w:val="005120D6"/>
    <w:rsid w:val="00522FF5"/>
    <w:rsid w:val="0056775D"/>
    <w:rsid w:val="006249A0"/>
    <w:rsid w:val="00670505"/>
    <w:rsid w:val="006730F9"/>
    <w:rsid w:val="006B226B"/>
    <w:rsid w:val="006F6D79"/>
    <w:rsid w:val="0076222C"/>
    <w:rsid w:val="00783543"/>
    <w:rsid w:val="007D082C"/>
    <w:rsid w:val="008059B8"/>
    <w:rsid w:val="008172DF"/>
    <w:rsid w:val="00850BC1"/>
    <w:rsid w:val="008608BD"/>
    <w:rsid w:val="00880C5B"/>
    <w:rsid w:val="008C4DF6"/>
    <w:rsid w:val="009047D2"/>
    <w:rsid w:val="00922B0A"/>
    <w:rsid w:val="00934A5B"/>
    <w:rsid w:val="009870FF"/>
    <w:rsid w:val="009E7C66"/>
    <w:rsid w:val="00AE6C8C"/>
    <w:rsid w:val="00B036A3"/>
    <w:rsid w:val="00B30150"/>
    <w:rsid w:val="00B94A22"/>
    <w:rsid w:val="00C229D1"/>
    <w:rsid w:val="00C75BBC"/>
    <w:rsid w:val="00C94311"/>
    <w:rsid w:val="00CB465B"/>
    <w:rsid w:val="00D73B2D"/>
    <w:rsid w:val="00D80F8E"/>
    <w:rsid w:val="00DC3420"/>
    <w:rsid w:val="00E04C8D"/>
    <w:rsid w:val="00E250FB"/>
    <w:rsid w:val="00E343A8"/>
    <w:rsid w:val="00E378FA"/>
    <w:rsid w:val="00E56F09"/>
    <w:rsid w:val="00E65891"/>
    <w:rsid w:val="00EC6DA9"/>
    <w:rsid w:val="00F55441"/>
    <w:rsid w:val="00FA1BE7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79"/>
  </w:style>
  <w:style w:type="paragraph" w:styleId="Nagwek1">
    <w:name w:val="heading 1"/>
    <w:basedOn w:val="Normalny"/>
    <w:next w:val="Normalny"/>
    <w:link w:val="Nagwek1Znak"/>
    <w:uiPriority w:val="9"/>
    <w:qFormat/>
    <w:rsid w:val="0008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">
    <w:name w:val="tir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art">
    <w:name w:val="tirart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6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uiPriority w:val="1"/>
    <w:qFormat/>
    <w:rsid w:val="009047D2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customStyle="1" w:styleId="Bezodstpw1">
    <w:name w:val="Bez odstępów1"/>
    <w:basedOn w:val="Normalny"/>
    <w:rsid w:val="009047D2"/>
    <w:pPr>
      <w:suppressAutoHyphens/>
      <w:spacing w:after="0" w:line="240" w:lineRule="auto"/>
    </w:pPr>
    <w:rPr>
      <w:rFonts w:ascii="Cambria" w:eastAsia="Calibri" w:hAnsi="Cambria" w:cs="Cambria"/>
      <w:lang w:val="en-US"/>
    </w:rPr>
  </w:style>
  <w:style w:type="paragraph" w:customStyle="1" w:styleId="Akapitzlist5">
    <w:name w:val="Akapit z listą5"/>
    <w:basedOn w:val="Normalny"/>
    <w:rsid w:val="009047D2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6DA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5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FF"/>
  </w:style>
  <w:style w:type="paragraph" w:styleId="Stopka">
    <w:name w:val="footer"/>
    <w:basedOn w:val="Normalny"/>
    <w:link w:val="StopkaZnak"/>
    <w:uiPriority w:val="99"/>
    <w:unhideWhenUsed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">
    <w:name w:val="tir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art">
    <w:name w:val="tirart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6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uiPriority w:val="1"/>
    <w:qFormat/>
    <w:rsid w:val="009047D2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customStyle="1" w:styleId="Bezodstpw1">
    <w:name w:val="Bez odstępów1"/>
    <w:basedOn w:val="Normalny"/>
    <w:rsid w:val="009047D2"/>
    <w:pPr>
      <w:suppressAutoHyphens/>
      <w:spacing w:after="0" w:line="240" w:lineRule="auto"/>
    </w:pPr>
    <w:rPr>
      <w:rFonts w:ascii="Cambria" w:eastAsia="Calibri" w:hAnsi="Cambria" w:cs="Cambria"/>
      <w:lang w:val="en-US"/>
    </w:rPr>
  </w:style>
  <w:style w:type="paragraph" w:customStyle="1" w:styleId="Akapitzlist5">
    <w:name w:val="Akapit z listą5"/>
    <w:basedOn w:val="Normalny"/>
    <w:rsid w:val="009047D2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6DA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219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219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babice-stare.waw.pl/public/?id=121906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p.babice-stare.waw.pl/public/?id=12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babice-stare.waw.pl/public/?id=121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UGSB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Piotr Czajkowski</cp:lastModifiedBy>
  <cp:revision>2</cp:revision>
  <dcterms:created xsi:type="dcterms:W3CDTF">2015-06-10T09:36:00Z</dcterms:created>
  <dcterms:modified xsi:type="dcterms:W3CDTF">2015-06-10T09:36:00Z</dcterms:modified>
</cp:coreProperties>
</file>