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10" w:rsidRPr="00B50F42" w:rsidRDefault="00C91C10" w:rsidP="007818D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443755">
        <w:rPr>
          <w:rFonts w:ascii="Arial" w:eastAsia="Times New Roman" w:hAnsi="Arial" w:cs="Arial"/>
          <w:sz w:val="20"/>
          <w:szCs w:val="20"/>
          <w:lang w:eastAsia="pl-PL"/>
        </w:rPr>
        <w:t>1 czerwca</w:t>
      </w:r>
      <w:r w:rsidR="00D447C9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2015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D447C9" w:rsidRPr="00B50F42" w:rsidRDefault="00D447C9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F42" w:rsidRDefault="00B50F42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3D6E" w:rsidRDefault="00573D6E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55B0" w:rsidRDefault="001A55B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>RZP.271.</w:t>
      </w:r>
      <w:r w:rsidR="00CE125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443755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D447C9" w:rsidRPr="00B50F42">
        <w:rPr>
          <w:rFonts w:ascii="Arial" w:eastAsia="Times New Roman" w:hAnsi="Arial" w:cs="Arial"/>
          <w:sz w:val="20"/>
          <w:szCs w:val="20"/>
          <w:lang w:eastAsia="pl-PL"/>
        </w:rPr>
        <w:t>.2015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E125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Dot.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>ostępowania prowadzonego w trybie przetargu nieograniczonego na „</w:t>
      </w:r>
      <w:r w:rsidR="00443755" w:rsidRPr="00443755">
        <w:rPr>
          <w:rFonts w:ascii="Arial" w:eastAsia="Times New Roman" w:hAnsi="Arial" w:cs="Arial"/>
          <w:sz w:val="20"/>
          <w:szCs w:val="20"/>
          <w:lang w:eastAsia="pl-PL"/>
        </w:rPr>
        <w:t>Modernizacja hali sportowej w budynku I Gminnego Gimnazjum w Koczargach Starych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E60" w:rsidRDefault="00B36E6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FB" w:rsidRDefault="00C91C1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Gmina Stare Babice, działając w trybie art. 38 ust. </w:t>
      </w:r>
      <w:r w:rsidR="00FB3A6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DB32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ustawy z dnia 29 stycznia 2004 r. Prawo zamówień publicznych (Dz. U. </w:t>
      </w:r>
      <w:proofErr w:type="gramStart"/>
      <w:r w:rsidRPr="00B50F42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2013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907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z późn. </w:t>
      </w:r>
      <w:proofErr w:type="gramStart"/>
      <w:r w:rsidRPr="00B50F42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.) </w:t>
      </w:r>
      <w:r w:rsidR="0050010E">
        <w:rPr>
          <w:rFonts w:ascii="Arial" w:eastAsia="Times New Roman" w:hAnsi="Arial" w:cs="Arial"/>
          <w:sz w:val="20"/>
          <w:szCs w:val="20"/>
          <w:lang w:eastAsia="pl-PL"/>
        </w:rPr>
        <w:t>informuje, że wpłynęły pytania od Wykonawcy. Poniżej przekazuję ich treść oraz odpowiedzi na nie</w:t>
      </w:r>
      <w:r w:rsidR="001D5FD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08CC" w:rsidRPr="00B50F42" w:rsidRDefault="00DC08CC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915CE" w:rsidRPr="00A649BC" w:rsidRDefault="009915CE" w:rsidP="00A649B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49BC">
        <w:rPr>
          <w:rFonts w:ascii="Arial" w:hAnsi="Arial" w:cs="Arial"/>
          <w:sz w:val="20"/>
          <w:szCs w:val="20"/>
        </w:rPr>
        <w:t>W specyfikacji w pkt. 4.2.1b opisana jest listwa przyścienna z kątownika z blachy powlekanej o</w:t>
      </w:r>
      <w:r w:rsidR="00A649BC">
        <w:rPr>
          <w:rFonts w:ascii="Arial" w:hAnsi="Arial" w:cs="Arial"/>
          <w:sz w:val="20"/>
          <w:szCs w:val="20"/>
        </w:rPr>
        <w:t> </w:t>
      </w:r>
      <w:r w:rsidRPr="00A649BC">
        <w:rPr>
          <w:rFonts w:ascii="Arial" w:hAnsi="Arial" w:cs="Arial"/>
          <w:sz w:val="20"/>
          <w:szCs w:val="20"/>
        </w:rPr>
        <w:t>wym. 50 x 50 w kolorze białym natomiast przedmiar robót mówi o listwach przyściennych z</w:t>
      </w:r>
      <w:r w:rsidR="00A649BC">
        <w:rPr>
          <w:rFonts w:ascii="Arial" w:hAnsi="Arial" w:cs="Arial"/>
          <w:sz w:val="20"/>
          <w:szCs w:val="20"/>
        </w:rPr>
        <w:t> </w:t>
      </w:r>
      <w:r w:rsidRPr="00A649BC">
        <w:rPr>
          <w:rFonts w:ascii="Arial" w:hAnsi="Arial" w:cs="Arial"/>
          <w:sz w:val="20"/>
          <w:szCs w:val="20"/>
        </w:rPr>
        <w:t xml:space="preserve">kątownika </w:t>
      </w:r>
      <w:proofErr w:type="spellStart"/>
      <w:r w:rsidRPr="00A649BC">
        <w:rPr>
          <w:rFonts w:ascii="Arial" w:hAnsi="Arial" w:cs="Arial"/>
          <w:sz w:val="20"/>
          <w:szCs w:val="20"/>
        </w:rPr>
        <w:t>zimnogiętego</w:t>
      </w:r>
      <w:proofErr w:type="spellEnd"/>
      <w:r w:rsidRPr="00A649BC">
        <w:rPr>
          <w:rFonts w:ascii="Arial" w:hAnsi="Arial" w:cs="Arial"/>
          <w:sz w:val="20"/>
          <w:szCs w:val="20"/>
        </w:rPr>
        <w:t xml:space="preserve"> 40 x 40 w kolorze szarym a w dalszej części specyfikacji pkt.</w:t>
      </w:r>
      <w:r w:rsidR="00A649BC">
        <w:rPr>
          <w:rFonts w:ascii="Arial" w:hAnsi="Arial" w:cs="Arial"/>
          <w:sz w:val="20"/>
          <w:szCs w:val="20"/>
        </w:rPr>
        <w:t> </w:t>
      </w:r>
      <w:r w:rsidRPr="00A649BC">
        <w:rPr>
          <w:rFonts w:ascii="Arial" w:hAnsi="Arial" w:cs="Arial"/>
          <w:sz w:val="20"/>
          <w:szCs w:val="20"/>
        </w:rPr>
        <w:t xml:space="preserve">Zamawiający </w:t>
      </w:r>
      <w:r w:rsidR="00270C3D" w:rsidRPr="00A649BC">
        <w:rPr>
          <w:rFonts w:ascii="Arial" w:hAnsi="Arial" w:cs="Arial"/>
          <w:sz w:val="20"/>
          <w:szCs w:val="20"/>
        </w:rPr>
        <w:t>wymaga, aby</w:t>
      </w:r>
      <w:r w:rsidRPr="00A649BC">
        <w:rPr>
          <w:rFonts w:ascii="Arial" w:hAnsi="Arial" w:cs="Arial"/>
          <w:sz w:val="20"/>
          <w:szCs w:val="20"/>
        </w:rPr>
        <w:t xml:space="preserve"> wykończyć podłogę listwą wentylacyjną. </w:t>
      </w:r>
    </w:p>
    <w:p w:rsidR="009915CE" w:rsidRPr="00270C3D" w:rsidRDefault="009915CE" w:rsidP="00A649B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0C3D">
        <w:rPr>
          <w:rFonts w:ascii="Arial" w:hAnsi="Arial" w:cs="Arial"/>
          <w:sz w:val="20"/>
          <w:szCs w:val="20"/>
        </w:rPr>
        <w:t xml:space="preserve">Prosimy o wyjaśnienie powstałych rozbieżności oraz dokładne </w:t>
      </w:r>
      <w:r w:rsidR="00A649BC" w:rsidRPr="00270C3D">
        <w:rPr>
          <w:rFonts w:ascii="Arial" w:hAnsi="Arial" w:cs="Arial"/>
          <w:sz w:val="20"/>
          <w:szCs w:val="20"/>
        </w:rPr>
        <w:t>określenie, jakiego</w:t>
      </w:r>
      <w:r w:rsidRPr="00270C3D">
        <w:rPr>
          <w:rFonts w:ascii="Arial" w:hAnsi="Arial" w:cs="Arial"/>
          <w:sz w:val="20"/>
          <w:szCs w:val="20"/>
        </w:rPr>
        <w:t xml:space="preserve"> rodzaju listwę należy zastosować? (</w:t>
      </w:r>
      <w:proofErr w:type="gramStart"/>
      <w:r w:rsidRPr="00270C3D">
        <w:rPr>
          <w:rFonts w:ascii="Arial" w:hAnsi="Arial" w:cs="Arial"/>
          <w:sz w:val="20"/>
          <w:szCs w:val="20"/>
        </w:rPr>
        <w:t>przeważnie</w:t>
      </w:r>
      <w:proofErr w:type="gramEnd"/>
      <w:r w:rsidRPr="00270C3D">
        <w:rPr>
          <w:rFonts w:ascii="Arial" w:hAnsi="Arial" w:cs="Arial"/>
          <w:sz w:val="20"/>
          <w:szCs w:val="20"/>
        </w:rPr>
        <w:t xml:space="preserve"> do hal sportowych stosuje się frezowane listwy drewniane)</w:t>
      </w:r>
    </w:p>
    <w:p w:rsidR="009915CE" w:rsidRPr="00104FF9" w:rsidRDefault="00104FF9" w:rsidP="00270C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4FF9">
        <w:rPr>
          <w:rFonts w:ascii="Arial" w:hAnsi="Arial" w:cs="Arial"/>
          <w:b/>
          <w:sz w:val="20"/>
          <w:szCs w:val="20"/>
        </w:rPr>
        <w:t>Odpowiedź:</w:t>
      </w:r>
    </w:p>
    <w:p w:rsidR="00104FF9" w:rsidRDefault="00A53912" w:rsidP="00A5391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wycenie proszę uwzględnić listwę przyścienną wykonaną z kątownika </w:t>
      </w:r>
      <w:proofErr w:type="spellStart"/>
      <w:r>
        <w:rPr>
          <w:rFonts w:ascii="Arial" w:hAnsi="Arial" w:cs="Arial"/>
          <w:sz w:val="20"/>
          <w:szCs w:val="20"/>
        </w:rPr>
        <w:t>zimnogiętego</w:t>
      </w:r>
      <w:proofErr w:type="spellEnd"/>
      <w:r>
        <w:rPr>
          <w:rFonts w:ascii="Arial" w:hAnsi="Arial" w:cs="Arial"/>
          <w:sz w:val="20"/>
          <w:szCs w:val="20"/>
        </w:rPr>
        <w:t xml:space="preserve"> 50 x 50 w</w:t>
      </w:r>
      <w:r w:rsidR="00A7190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kolorze szarym.</w:t>
      </w:r>
    </w:p>
    <w:p w:rsidR="00104FF9" w:rsidRPr="00270C3D" w:rsidRDefault="00104FF9" w:rsidP="00270C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CE" w:rsidRPr="00270C3D" w:rsidRDefault="009915CE" w:rsidP="00A649B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C3D">
        <w:rPr>
          <w:rFonts w:ascii="Arial" w:hAnsi="Arial" w:cs="Arial"/>
          <w:sz w:val="20"/>
          <w:szCs w:val="20"/>
        </w:rPr>
        <w:t xml:space="preserve">W pkt. 4.2.4a specyfikacji Zamawiający </w:t>
      </w:r>
      <w:r w:rsidR="00A53912" w:rsidRPr="00270C3D">
        <w:rPr>
          <w:rFonts w:ascii="Arial" w:hAnsi="Arial" w:cs="Arial"/>
          <w:sz w:val="20"/>
          <w:szCs w:val="20"/>
        </w:rPr>
        <w:t>wymaga, aby</w:t>
      </w:r>
      <w:r w:rsidRPr="00270C3D">
        <w:rPr>
          <w:rFonts w:ascii="Arial" w:hAnsi="Arial" w:cs="Arial"/>
          <w:sz w:val="20"/>
          <w:szCs w:val="20"/>
        </w:rPr>
        <w:t xml:space="preserve"> wymienić 4 sztuki t trzypłytowych grzejników o wym. 180 x 60 gr. 13 cm na trzypłytowe grzejniki o wym. 140 x 80 wraz z przebudową gałązek z</w:t>
      </w:r>
      <w:r w:rsidR="00104FF9">
        <w:rPr>
          <w:rFonts w:ascii="Arial" w:hAnsi="Arial" w:cs="Arial"/>
          <w:sz w:val="20"/>
          <w:szCs w:val="20"/>
        </w:rPr>
        <w:t> </w:t>
      </w:r>
      <w:r w:rsidRPr="00270C3D">
        <w:rPr>
          <w:rFonts w:ascii="Arial" w:hAnsi="Arial" w:cs="Arial"/>
          <w:sz w:val="20"/>
          <w:szCs w:val="20"/>
        </w:rPr>
        <w:t>PE. W związku z brakiem tej pozycji w przedmiarze zwracamy się z pytaniem czy należy ją wycenić?</w:t>
      </w:r>
    </w:p>
    <w:p w:rsidR="009915CE" w:rsidRPr="00104FF9" w:rsidRDefault="00104FF9" w:rsidP="00270C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4FF9">
        <w:rPr>
          <w:rFonts w:ascii="Arial" w:hAnsi="Arial" w:cs="Arial"/>
          <w:b/>
          <w:sz w:val="20"/>
          <w:szCs w:val="20"/>
        </w:rPr>
        <w:t>Odpowiedź:</w:t>
      </w:r>
    </w:p>
    <w:p w:rsidR="00104FF9" w:rsidRDefault="00A53912" w:rsidP="00A5391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uwzględnić pozycję w wycenie.</w:t>
      </w:r>
    </w:p>
    <w:p w:rsidR="00104FF9" w:rsidRPr="00270C3D" w:rsidRDefault="00104FF9" w:rsidP="00270C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CE" w:rsidRPr="00270C3D" w:rsidRDefault="009915CE" w:rsidP="00A649B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C3D">
        <w:rPr>
          <w:rFonts w:ascii="Arial" w:hAnsi="Arial" w:cs="Arial"/>
          <w:sz w:val="20"/>
          <w:szCs w:val="20"/>
        </w:rPr>
        <w:t>W pkt. 4.2.4c oraz 4.2.4</w:t>
      </w:r>
      <w:proofErr w:type="gramStart"/>
      <w:r w:rsidRPr="00270C3D">
        <w:rPr>
          <w:rFonts w:ascii="Arial" w:hAnsi="Arial" w:cs="Arial"/>
          <w:sz w:val="20"/>
          <w:szCs w:val="20"/>
        </w:rPr>
        <w:t>d</w:t>
      </w:r>
      <w:proofErr w:type="gramEnd"/>
      <w:r w:rsidRPr="00270C3D">
        <w:rPr>
          <w:rFonts w:ascii="Arial" w:hAnsi="Arial" w:cs="Arial"/>
          <w:sz w:val="20"/>
          <w:szCs w:val="20"/>
        </w:rPr>
        <w:t xml:space="preserve"> specyfikacji Zamawiający </w:t>
      </w:r>
      <w:r w:rsidR="00A53912" w:rsidRPr="00270C3D">
        <w:rPr>
          <w:rFonts w:ascii="Arial" w:hAnsi="Arial" w:cs="Arial"/>
          <w:sz w:val="20"/>
          <w:szCs w:val="20"/>
        </w:rPr>
        <w:t>wymaga, aby</w:t>
      </w:r>
      <w:r w:rsidRPr="00270C3D">
        <w:rPr>
          <w:rFonts w:ascii="Arial" w:hAnsi="Arial" w:cs="Arial"/>
          <w:sz w:val="20"/>
          <w:szCs w:val="20"/>
        </w:rPr>
        <w:t xml:space="preserve"> wymienić 2 szt. drzwi zewnętrznych na drzwi stalowe, malowane proszkowo, kolor biały, pełne wypełnione, odporne na uderzenia piłką, dwuskrzydłowe. W związku z brakiem tej pozycji w przedmiarze zwracamy się z</w:t>
      </w:r>
      <w:r w:rsidR="00024360">
        <w:rPr>
          <w:rFonts w:ascii="Arial" w:hAnsi="Arial" w:cs="Arial"/>
          <w:sz w:val="20"/>
          <w:szCs w:val="20"/>
        </w:rPr>
        <w:t> </w:t>
      </w:r>
      <w:r w:rsidRPr="00270C3D">
        <w:rPr>
          <w:rFonts w:ascii="Arial" w:hAnsi="Arial" w:cs="Arial"/>
          <w:sz w:val="20"/>
          <w:szCs w:val="20"/>
        </w:rPr>
        <w:t>pytaniem czy należy ją wycenić?</w:t>
      </w:r>
    </w:p>
    <w:p w:rsidR="009915CE" w:rsidRPr="00104FF9" w:rsidRDefault="00104FF9" w:rsidP="00A649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4FF9">
        <w:rPr>
          <w:rFonts w:ascii="Arial" w:hAnsi="Arial" w:cs="Arial"/>
          <w:b/>
          <w:sz w:val="20"/>
          <w:szCs w:val="20"/>
        </w:rPr>
        <w:t>Odpowiedź:</w:t>
      </w:r>
    </w:p>
    <w:p w:rsidR="00104FF9" w:rsidRDefault="00A7190F" w:rsidP="00A7190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uwzględnić pozycję w wycenie.</w:t>
      </w:r>
    </w:p>
    <w:p w:rsidR="00104FF9" w:rsidRPr="00A649BC" w:rsidRDefault="00104FF9" w:rsidP="00A649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CE" w:rsidRPr="00270C3D" w:rsidRDefault="00A7190F" w:rsidP="00A649B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pkt. 4.2.4f </w:t>
      </w:r>
      <w:r w:rsidR="009915CE" w:rsidRPr="00270C3D">
        <w:rPr>
          <w:rFonts w:ascii="Arial" w:hAnsi="Arial" w:cs="Arial"/>
          <w:sz w:val="20"/>
          <w:szCs w:val="20"/>
        </w:rPr>
        <w:t xml:space="preserve">specyfikacji Zamawiający </w:t>
      </w:r>
      <w:r w:rsidRPr="00270C3D">
        <w:rPr>
          <w:rFonts w:ascii="Arial" w:hAnsi="Arial" w:cs="Arial"/>
          <w:sz w:val="20"/>
          <w:szCs w:val="20"/>
        </w:rPr>
        <w:t>wymaga, aby</w:t>
      </w:r>
      <w:r w:rsidR="009915CE" w:rsidRPr="00270C3D">
        <w:rPr>
          <w:rFonts w:ascii="Arial" w:hAnsi="Arial" w:cs="Arial"/>
          <w:sz w:val="20"/>
          <w:szCs w:val="20"/>
        </w:rPr>
        <w:t xml:space="preserve"> wymienić skrzynki elektryczne sterujące pracą koszy i kotar. W związku z brakiem tej pozycji w przedmiarze zwracamy się z pytaniem czy należy ją wycenić? </w:t>
      </w:r>
    </w:p>
    <w:p w:rsidR="00674C4C" w:rsidRPr="00270C3D" w:rsidRDefault="009915CE" w:rsidP="00A649B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0C3D">
        <w:rPr>
          <w:rFonts w:ascii="Arial" w:hAnsi="Arial" w:cs="Arial"/>
          <w:sz w:val="20"/>
          <w:szCs w:val="20"/>
        </w:rPr>
        <w:t>W razie ich zastosowania prosimy o podanie, jakiego rodzaju mają być w/</w:t>
      </w:r>
      <w:proofErr w:type="spellStart"/>
      <w:r w:rsidRPr="00270C3D">
        <w:rPr>
          <w:rFonts w:ascii="Arial" w:hAnsi="Arial" w:cs="Arial"/>
          <w:sz w:val="20"/>
          <w:szCs w:val="20"/>
        </w:rPr>
        <w:t>w</w:t>
      </w:r>
      <w:proofErr w:type="spellEnd"/>
      <w:r w:rsidRPr="00270C3D">
        <w:rPr>
          <w:rFonts w:ascii="Arial" w:hAnsi="Arial" w:cs="Arial"/>
          <w:sz w:val="20"/>
          <w:szCs w:val="20"/>
        </w:rPr>
        <w:t xml:space="preserve"> skrzynki</w:t>
      </w:r>
    </w:p>
    <w:p w:rsidR="001D7672" w:rsidRPr="00104FF9" w:rsidRDefault="00104FF9" w:rsidP="007818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4FF9">
        <w:rPr>
          <w:rFonts w:ascii="Arial" w:hAnsi="Arial" w:cs="Arial"/>
          <w:b/>
          <w:sz w:val="20"/>
          <w:szCs w:val="20"/>
        </w:rPr>
        <w:t>Odpowiedź:</w:t>
      </w:r>
    </w:p>
    <w:p w:rsidR="00A649BC" w:rsidRDefault="00FE3199" w:rsidP="00FE319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uwzględnić pozycję w wycenie. Zamawiają</w:t>
      </w:r>
      <w:r w:rsidR="00AE5EE4">
        <w:rPr>
          <w:rFonts w:ascii="Arial" w:hAnsi="Arial" w:cs="Arial"/>
          <w:sz w:val="20"/>
          <w:szCs w:val="20"/>
        </w:rPr>
        <w:t xml:space="preserve">cy nie wymaga konkretnego </w:t>
      </w:r>
      <w:r w:rsidR="00AB6CF3">
        <w:rPr>
          <w:rFonts w:ascii="Arial" w:hAnsi="Arial" w:cs="Arial"/>
          <w:sz w:val="20"/>
          <w:szCs w:val="20"/>
        </w:rPr>
        <w:t xml:space="preserve">rodzaju skrzynek, </w:t>
      </w:r>
      <w:r w:rsidR="0021702D">
        <w:rPr>
          <w:rFonts w:ascii="Arial" w:hAnsi="Arial" w:cs="Arial"/>
          <w:sz w:val="20"/>
          <w:szCs w:val="20"/>
        </w:rPr>
        <w:t>(</w:t>
      </w:r>
      <w:r w:rsidR="00AB6CF3">
        <w:rPr>
          <w:rFonts w:ascii="Arial" w:hAnsi="Arial" w:cs="Arial"/>
          <w:sz w:val="20"/>
          <w:szCs w:val="20"/>
        </w:rPr>
        <w:t>dopuszcza się możliwość założenia jednej skrzynki</w:t>
      </w:r>
      <w:r w:rsidR="0021702D">
        <w:rPr>
          <w:rFonts w:ascii="Arial" w:hAnsi="Arial" w:cs="Arial"/>
          <w:sz w:val="20"/>
          <w:szCs w:val="20"/>
        </w:rPr>
        <w:t>)</w:t>
      </w:r>
      <w:r w:rsidR="00AE5EE4">
        <w:rPr>
          <w:rFonts w:ascii="Arial" w:hAnsi="Arial" w:cs="Arial"/>
          <w:sz w:val="20"/>
          <w:szCs w:val="20"/>
        </w:rPr>
        <w:t xml:space="preserve"> – należy wymienić na typową skrzynkę z</w:t>
      </w:r>
      <w:r w:rsidR="00675E20">
        <w:rPr>
          <w:rFonts w:ascii="Arial" w:hAnsi="Arial" w:cs="Arial"/>
          <w:sz w:val="20"/>
          <w:szCs w:val="20"/>
        </w:rPr>
        <w:t> </w:t>
      </w:r>
      <w:r w:rsidR="00AE5EE4">
        <w:rPr>
          <w:rFonts w:ascii="Arial" w:hAnsi="Arial" w:cs="Arial"/>
          <w:sz w:val="20"/>
          <w:szCs w:val="20"/>
        </w:rPr>
        <w:t>tworzywa sztucznego uwzględniając istniejące w chwili obecnej zabezpieczenia</w:t>
      </w:r>
      <w:r w:rsidR="000B183E">
        <w:rPr>
          <w:rFonts w:ascii="Arial" w:hAnsi="Arial" w:cs="Arial"/>
          <w:sz w:val="20"/>
          <w:szCs w:val="20"/>
        </w:rPr>
        <w:t xml:space="preserve"> </w:t>
      </w:r>
      <w:r w:rsidR="00DB329D">
        <w:rPr>
          <w:rFonts w:ascii="Arial" w:hAnsi="Arial" w:cs="Arial"/>
          <w:sz w:val="20"/>
          <w:szCs w:val="20"/>
        </w:rPr>
        <w:t xml:space="preserve">i przełączniki </w:t>
      </w:r>
      <w:r w:rsidR="000B183E">
        <w:rPr>
          <w:rFonts w:ascii="Arial" w:hAnsi="Arial" w:cs="Arial"/>
          <w:sz w:val="20"/>
          <w:szCs w:val="20"/>
        </w:rPr>
        <w:t>tj.</w:t>
      </w:r>
      <w:r w:rsidR="0021702D">
        <w:rPr>
          <w:rFonts w:ascii="Arial" w:hAnsi="Arial" w:cs="Arial"/>
          <w:sz w:val="20"/>
          <w:szCs w:val="20"/>
        </w:rPr>
        <w:t>:</w:t>
      </w:r>
      <w:r w:rsidR="000B183E">
        <w:rPr>
          <w:rFonts w:ascii="Arial" w:hAnsi="Arial" w:cs="Arial"/>
          <w:sz w:val="20"/>
          <w:szCs w:val="20"/>
        </w:rPr>
        <w:t xml:space="preserve"> zabezpieczenie główne, </w:t>
      </w:r>
      <w:r w:rsidR="008A550D">
        <w:rPr>
          <w:rFonts w:ascii="Arial" w:hAnsi="Arial" w:cs="Arial"/>
          <w:sz w:val="20"/>
          <w:szCs w:val="20"/>
        </w:rPr>
        <w:t>cztery bezpiecznik</w:t>
      </w:r>
      <w:r w:rsidR="00AB6CF3">
        <w:rPr>
          <w:rFonts w:ascii="Arial" w:hAnsi="Arial" w:cs="Arial"/>
          <w:sz w:val="20"/>
          <w:szCs w:val="20"/>
        </w:rPr>
        <w:t>i</w:t>
      </w:r>
      <w:r w:rsidR="008A550D">
        <w:rPr>
          <w:rFonts w:ascii="Arial" w:hAnsi="Arial" w:cs="Arial"/>
          <w:sz w:val="20"/>
          <w:szCs w:val="20"/>
        </w:rPr>
        <w:t xml:space="preserve"> zabezpieczające </w:t>
      </w:r>
      <w:r w:rsidR="00AB6CF3">
        <w:rPr>
          <w:rFonts w:ascii="Arial" w:hAnsi="Arial" w:cs="Arial"/>
          <w:sz w:val="20"/>
          <w:szCs w:val="20"/>
        </w:rPr>
        <w:t xml:space="preserve">obwody sterowania rozsuwaniem kotar i położeniem koszy, </w:t>
      </w:r>
      <w:r w:rsidR="000B183E">
        <w:rPr>
          <w:rFonts w:ascii="Arial" w:hAnsi="Arial" w:cs="Arial"/>
          <w:sz w:val="20"/>
          <w:szCs w:val="20"/>
        </w:rPr>
        <w:t>dwa przełączniki do sterowania rozsuwaniem</w:t>
      </w:r>
      <w:r w:rsidR="008A550D">
        <w:rPr>
          <w:rFonts w:ascii="Arial" w:hAnsi="Arial" w:cs="Arial"/>
          <w:sz w:val="20"/>
          <w:szCs w:val="20"/>
        </w:rPr>
        <w:t xml:space="preserve"> kotar</w:t>
      </w:r>
      <w:r w:rsidR="00AB6CF3">
        <w:rPr>
          <w:rFonts w:ascii="Arial" w:hAnsi="Arial" w:cs="Arial"/>
          <w:sz w:val="20"/>
          <w:szCs w:val="20"/>
        </w:rPr>
        <w:t xml:space="preserve"> oraz</w:t>
      </w:r>
      <w:r w:rsidR="008A550D">
        <w:rPr>
          <w:rFonts w:ascii="Arial" w:hAnsi="Arial" w:cs="Arial"/>
          <w:sz w:val="20"/>
          <w:szCs w:val="20"/>
        </w:rPr>
        <w:t xml:space="preserve"> dwa przełączniki do sterowania położeniem koszy.</w:t>
      </w:r>
    </w:p>
    <w:p w:rsidR="00A649BC" w:rsidRDefault="00A649BC" w:rsidP="000D7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8E3" w:rsidRDefault="009E18E3" w:rsidP="009E18E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8E3">
        <w:rPr>
          <w:rFonts w:ascii="Arial" w:hAnsi="Arial" w:cs="Arial"/>
          <w:sz w:val="20"/>
          <w:szCs w:val="20"/>
        </w:rPr>
        <w:t>Czy Zamawiający dopuszcza zastosowanie certyfikowanej, systemowej podłogi sportowej, spełniającej wszystkie wymogi normy PN EN 14904 składające się z folii izolacyjnej, podkładki elastycznej, legarów ułożonych krzyżowo w rozstawie 500 mm o wym. 20 x 90 mm, drewnianej ślepej podłogi oraz warstwy wierzchniej składającej się z parkietu dębowego o gr. 22 ułożonego metodą na „</w:t>
      </w:r>
      <w:proofErr w:type="spellStart"/>
      <w:r w:rsidRPr="009E18E3">
        <w:rPr>
          <w:rFonts w:ascii="Arial" w:hAnsi="Arial" w:cs="Arial"/>
          <w:sz w:val="20"/>
          <w:szCs w:val="20"/>
        </w:rPr>
        <w:t>okrętówkę</w:t>
      </w:r>
      <w:proofErr w:type="spellEnd"/>
      <w:r w:rsidRPr="009E18E3">
        <w:rPr>
          <w:rFonts w:ascii="Arial" w:hAnsi="Arial" w:cs="Arial"/>
          <w:sz w:val="20"/>
          <w:szCs w:val="20"/>
        </w:rPr>
        <w:t>”?</w:t>
      </w:r>
    </w:p>
    <w:p w:rsidR="009E18E3" w:rsidRPr="009E18E3" w:rsidRDefault="009E18E3" w:rsidP="009E18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18E3">
        <w:rPr>
          <w:rFonts w:ascii="Arial" w:hAnsi="Arial" w:cs="Arial"/>
          <w:b/>
          <w:sz w:val="20"/>
          <w:szCs w:val="20"/>
        </w:rPr>
        <w:t>Odpowiedź:</w:t>
      </w:r>
    </w:p>
    <w:p w:rsidR="009E18E3" w:rsidRPr="009E18E3" w:rsidRDefault="001A55B0" w:rsidP="009E18E3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wyraża zgody na zmianę w tym zakresie. Podłogę należy wykonać zgodnie z technologią i przy użyciu materiałów określonych w SIWZ. </w:t>
      </w:r>
    </w:p>
    <w:p w:rsidR="009E18E3" w:rsidRDefault="009E18E3" w:rsidP="000D7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797F" w:rsidRPr="000D797F" w:rsidRDefault="000D797F" w:rsidP="000D7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97F">
        <w:rPr>
          <w:rFonts w:ascii="Arial" w:hAnsi="Arial" w:cs="Arial"/>
          <w:sz w:val="20"/>
          <w:szCs w:val="20"/>
        </w:rPr>
        <w:lastRenderedPageBreak/>
        <w:t>W związku z udzieleniem odpowiedzi Zamawiający zmienia termin składania i otwarcia ofert. Korekcie ulega pkt. 19 SIWZ, który otrzymuje brzmienie:</w:t>
      </w:r>
    </w:p>
    <w:p w:rsidR="000D797F" w:rsidRPr="000D797F" w:rsidRDefault="000D797F" w:rsidP="000D797F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D797F">
        <w:rPr>
          <w:rFonts w:ascii="Arial" w:hAnsi="Arial" w:cs="Arial"/>
          <w:b/>
          <w:sz w:val="20"/>
          <w:szCs w:val="20"/>
          <w:lang w:val="pl-PL"/>
        </w:rPr>
        <w:t>Ofertę należy złożyć</w:t>
      </w:r>
      <w:r w:rsidRPr="000D797F">
        <w:rPr>
          <w:rFonts w:ascii="Arial" w:hAnsi="Arial" w:cs="Arial"/>
          <w:sz w:val="20"/>
          <w:szCs w:val="20"/>
          <w:lang w:val="pl-PL"/>
        </w:rPr>
        <w:t xml:space="preserve"> w siedzibie Urzędu Gminy w Starych Babicach (05-082), ul. Rynek 32 w pokoju nr 18 – Sekretariat </w:t>
      </w:r>
      <w:r w:rsidRPr="000D797F">
        <w:rPr>
          <w:rFonts w:ascii="Arial" w:hAnsi="Arial" w:cs="Arial"/>
          <w:b/>
          <w:sz w:val="20"/>
          <w:szCs w:val="20"/>
          <w:lang w:val="pl-PL"/>
        </w:rPr>
        <w:t xml:space="preserve">w terminie do dnia </w:t>
      </w:r>
      <w:r w:rsidR="00270C3D">
        <w:rPr>
          <w:rFonts w:ascii="Arial" w:hAnsi="Arial" w:cs="Arial"/>
          <w:b/>
          <w:sz w:val="20"/>
          <w:szCs w:val="20"/>
          <w:lang w:val="pl-PL"/>
        </w:rPr>
        <w:t>8 czerwca</w:t>
      </w:r>
      <w:r w:rsidRPr="000D797F">
        <w:rPr>
          <w:rFonts w:ascii="Arial" w:hAnsi="Arial" w:cs="Arial"/>
          <w:b/>
          <w:sz w:val="20"/>
          <w:szCs w:val="20"/>
          <w:lang w:val="pl-PL"/>
        </w:rPr>
        <w:t xml:space="preserve"> 2015 r. do godziny 12</w:t>
      </w:r>
      <w:r w:rsidRPr="000D797F">
        <w:rPr>
          <w:rFonts w:ascii="Arial" w:hAnsi="Arial" w:cs="Arial"/>
          <w:b/>
          <w:sz w:val="20"/>
          <w:szCs w:val="20"/>
          <w:vertAlign w:val="superscript"/>
          <w:lang w:val="pl-PL"/>
        </w:rPr>
        <w:t>00</w:t>
      </w:r>
      <w:r w:rsidRPr="000D797F">
        <w:rPr>
          <w:rFonts w:ascii="Arial" w:hAnsi="Arial" w:cs="Arial"/>
          <w:sz w:val="20"/>
          <w:szCs w:val="20"/>
          <w:lang w:val="pl-PL"/>
        </w:rPr>
        <w:t>.</w:t>
      </w:r>
    </w:p>
    <w:p w:rsidR="000D797F" w:rsidRPr="000D797F" w:rsidRDefault="000D797F" w:rsidP="000D797F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D797F">
        <w:rPr>
          <w:rFonts w:ascii="Arial" w:hAnsi="Arial" w:cs="Arial"/>
          <w:sz w:val="20"/>
          <w:szCs w:val="20"/>
          <w:lang w:val="pl-PL"/>
        </w:rPr>
        <w:t>Ofertę należy złożyć w nieprzezroczystej, trwale zabezpieczonej przed otwarciem kopercie (paczce). Kopertę (paczkę) należy opisać następująco:</w:t>
      </w:r>
    </w:p>
    <w:p w:rsidR="000D797F" w:rsidRPr="000D797F" w:rsidRDefault="000D797F" w:rsidP="000D797F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D797F">
        <w:rPr>
          <w:rFonts w:ascii="Arial" w:hAnsi="Arial" w:cs="Arial"/>
          <w:b/>
          <w:sz w:val="20"/>
          <w:szCs w:val="20"/>
          <w:lang w:val="pl-PL"/>
        </w:rPr>
        <w:t>Gmina Stare Babice ul. Rynek 32, 05-082 Stare Babice</w:t>
      </w:r>
    </w:p>
    <w:p w:rsidR="000D797F" w:rsidRPr="000D797F" w:rsidRDefault="000D797F" w:rsidP="000D797F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D797F">
        <w:rPr>
          <w:rFonts w:ascii="Arial" w:hAnsi="Arial" w:cs="Arial"/>
          <w:sz w:val="20"/>
          <w:szCs w:val="20"/>
          <w:lang w:val="pl-PL"/>
        </w:rPr>
        <w:t xml:space="preserve">Oferta w postępowaniu na </w:t>
      </w:r>
      <w:r w:rsidRPr="000D797F">
        <w:rPr>
          <w:rFonts w:ascii="Arial" w:hAnsi="Arial" w:cs="Arial"/>
          <w:b/>
          <w:sz w:val="20"/>
          <w:szCs w:val="20"/>
          <w:lang w:val="pl-PL"/>
        </w:rPr>
        <w:t>„</w:t>
      </w:r>
      <w:r w:rsidRPr="00270C3D">
        <w:rPr>
          <w:rFonts w:ascii="Arial" w:hAnsi="Arial" w:cs="Arial"/>
          <w:b/>
          <w:sz w:val="20"/>
          <w:szCs w:val="20"/>
          <w:lang w:val="pl-PL"/>
        </w:rPr>
        <w:t>Modernizacja hali sportowej w budynku I Gminnego Gimnazjum w Koczargach Starych</w:t>
      </w:r>
      <w:r w:rsidRPr="000D797F">
        <w:rPr>
          <w:rFonts w:ascii="Arial" w:hAnsi="Arial" w:cs="Arial"/>
          <w:b/>
          <w:sz w:val="20"/>
          <w:szCs w:val="20"/>
          <w:lang w:val="pl-PL"/>
        </w:rPr>
        <w:t>”</w:t>
      </w:r>
    </w:p>
    <w:p w:rsidR="000D797F" w:rsidRPr="000D797F" w:rsidRDefault="000D797F" w:rsidP="000D797F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D797F">
        <w:rPr>
          <w:rFonts w:ascii="Arial" w:hAnsi="Arial" w:cs="Arial"/>
          <w:sz w:val="20"/>
          <w:szCs w:val="20"/>
          <w:lang w:val="pl-PL"/>
        </w:rPr>
        <w:t>Nie otwierać przed dniem:</w:t>
      </w:r>
      <w:r w:rsidRPr="000D797F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270C3D">
        <w:rPr>
          <w:rFonts w:ascii="Arial" w:hAnsi="Arial" w:cs="Arial"/>
          <w:b/>
          <w:bCs/>
          <w:sz w:val="20"/>
          <w:szCs w:val="20"/>
          <w:lang w:val="pl-PL"/>
        </w:rPr>
        <w:t>8 czerwca</w:t>
      </w:r>
      <w:r w:rsidRPr="000D797F">
        <w:rPr>
          <w:rFonts w:ascii="Arial" w:hAnsi="Arial" w:cs="Arial"/>
          <w:b/>
          <w:sz w:val="20"/>
          <w:szCs w:val="20"/>
          <w:lang w:val="pl-PL"/>
        </w:rPr>
        <w:t xml:space="preserve"> 2015 r. do godz. 12</w:t>
      </w:r>
      <w:r w:rsidRPr="000D797F">
        <w:rPr>
          <w:rFonts w:ascii="Arial" w:hAnsi="Arial" w:cs="Arial"/>
          <w:b/>
          <w:sz w:val="20"/>
          <w:szCs w:val="20"/>
          <w:vertAlign w:val="superscript"/>
          <w:lang w:val="pl-PL"/>
        </w:rPr>
        <w:t>05</w:t>
      </w:r>
      <w:r w:rsidRPr="000D797F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0D797F" w:rsidRPr="000D797F" w:rsidRDefault="000D797F" w:rsidP="000D797F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0D797F">
        <w:rPr>
          <w:rFonts w:ascii="Arial" w:hAnsi="Arial" w:cs="Arial"/>
          <w:sz w:val="20"/>
          <w:szCs w:val="20"/>
          <w:lang w:val="pl-PL"/>
        </w:rPr>
        <w:t>Na kopercie (paczce) oprócz opisu jw. należy umieścić nazwę i dokładny adres Wykonawcy wraz z numerem telefonu i faksu.</w:t>
      </w:r>
    </w:p>
    <w:p w:rsidR="000D797F" w:rsidRPr="000D797F" w:rsidRDefault="000D797F" w:rsidP="000D797F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D797F">
        <w:rPr>
          <w:rFonts w:ascii="Arial" w:hAnsi="Arial" w:cs="Arial"/>
          <w:sz w:val="20"/>
          <w:szCs w:val="20"/>
          <w:lang w:val="pl-PL"/>
        </w:rPr>
        <w:t xml:space="preserve">W przypadku wysyłania oferty pocztą, kurierem Zamawiający nie gwarantuje, że oferta dotrze we wskazane wyżej miejsce we właściwym czasie ze względu na różne godziny przyjmowania korespondencji oraz inną komórkę organizacyjną </w:t>
      </w:r>
    </w:p>
    <w:p w:rsidR="000D797F" w:rsidRPr="000D797F" w:rsidRDefault="000D797F" w:rsidP="000D797F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D797F">
        <w:rPr>
          <w:rFonts w:ascii="Arial" w:hAnsi="Arial" w:cs="Arial"/>
          <w:sz w:val="20"/>
          <w:szCs w:val="20"/>
          <w:lang w:val="pl-PL"/>
        </w:rPr>
        <w:t>Zamawiający zastrzega sobie prawo przesunięcia terminu składania ofert w trybie wynikającym z punktu 15 niniejszych wskazówek dla Wykonawców. W takim przypadku wszystkie prawa i obowiązki Zamawiającego i Wykonawców odnoszące się do terminu pierwotnego będą odnosiły się do terminu zmienionego.</w:t>
      </w:r>
    </w:p>
    <w:p w:rsidR="000D797F" w:rsidRPr="000D797F" w:rsidRDefault="000D797F" w:rsidP="000D797F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D797F">
        <w:rPr>
          <w:rFonts w:ascii="Arial" w:hAnsi="Arial" w:cs="Arial"/>
          <w:sz w:val="20"/>
          <w:szCs w:val="20"/>
          <w:lang w:val="pl-PL"/>
        </w:rPr>
        <w:t>Zamawiający nie bierze odpowiedzialności za skutki braku zachowania powyższych warunków przez Wykonawców.</w:t>
      </w:r>
    </w:p>
    <w:p w:rsidR="000D797F" w:rsidRPr="000D797F" w:rsidRDefault="000D797F" w:rsidP="000D797F">
      <w:pPr>
        <w:pStyle w:val="Bezodstpw"/>
        <w:numPr>
          <w:ilvl w:val="0"/>
          <w:numId w:val="38"/>
        </w:num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D797F">
        <w:rPr>
          <w:rFonts w:ascii="Arial" w:hAnsi="Arial" w:cs="Arial"/>
          <w:b/>
          <w:sz w:val="20"/>
          <w:szCs w:val="20"/>
          <w:lang w:val="pl-PL"/>
        </w:rPr>
        <w:t xml:space="preserve">Otwarcie złożonych ofert nastąpi w dniu </w:t>
      </w:r>
      <w:r w:rsidR="00270C3D">
        <w:rPr>
          <w:rFonts w:ascii="Arial" w:hAnsi="Arial" w:cs="Arial"/>
          <w:b/>
          <w:sz w:val="20"/>
          <w:szCs w:val="20"/>
          <w:lang w:val="pl-PL"/>
        </w:rPr>
        <w:t>8 czerwca</w:t>
      </w:r>
      <w:r w:rsidRPr="000D797F">
        <w:rPr>
          <w:rFonts w:ascii="Arial" w:hAnsi="Arial" w:cs="Arial"/>
          <w:b/>
          <w:sz w:val="20"/>
          <w:szCs w:val="20"/>
          <w:lang w:val="pl-PL"/>
        </w:rPr>
        <w:t xml:space="preserve"> 2015 r. o godz. 12</w:t>
      </w:r>
      <w:r w:rsidRPr="000D797F">
        <w:rPr>
          <w:rFonts w:ascii="Arial" w:hAnsi="Arial" w:cs="Arial"/>
          <w:b/>
          <w:sz w:val="20"/>
          <w:szCs w:val="20"/>
          <w:vertAlign w:val="superscript"/>
          <w:lang w:val="pl-PL"/>
        </w:rPr>
        <w:t>05</w:t>
      </w:r>
      <w:r w:rsidRPr="000D797F">
        <w:rPr>
          <w:rFonts w:ascii="Arial" w:hAnsi="Arial" w:cs="Arial"/>
          <w:b/>
          <w:sz w:val="20"/>
          <w:szCs w:val="20"/>
          <w:lang w:val="pl-PL"/>
        </w:rPr>
        <w:t xml:space="preserve"> w siedzibie Urzędu Gminy w Starych Babicach, ul. </w:t>
      </w:r>
      <w:r w:rsidR="00270C3D" w:rsidRPr="000D797F">
        <w:rPr>
          <w:rFonts w:ascii="Arial" w:hAnsi="Arial" w:cs="Arial"/>
          <w:b/>
          <w:sz w:val="20"/>
          <w:szCs w:val="20"/>
          <w:lang w:val="pl-PL"/>
        </w:rPr>
        <w:t>Rynek 32 w</w:t>
      </w:r>
      <w:r w:rsidRPr="000D797F">
        <w:rPr>
          <w:rFonts w:ascii="Arial" w:hAnsi="Arial" w:cs="Arial"/>
          <w:b/>
          <w:sz w:val="20"/>
          <w:szCs w:val="20"/>
          <w:lang w:val="pl-PL"/>
        </w:rPr>
        <w:t xml:space="preserve"> Sali Konferencyjnej.</w:t>
      </w:r>
    </w:p>
    <w:p w:rsidR="000D797F" w:rsidRPr="000D797F" w:rsidRDefault="000D797F" w:rsidP="000D797F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D797F">
        <w:rPr>
          <w:rFonts w:ascii="Arial" w:hAnsi="Arial" w:cs="Arial"/>
          <w:sz w:val="20"/>
          <w:szCs w:val="20"/>
          <w:lang w:val="pl-PL"/>
        </w:rPr>
        <w:t>Otwarcie ofert będzie poprzedzone podaniem kwoty, jaką Zamawiający zamierza przeznaczyć na sfinansowanie zamówienia i stwierdzeniem prawidłowości złożenia ofert. Następnie zostanie zbadana nienaruszalność kopert z ofertami.</w:t>
      </w:r>
    </w:p>
    <w:p w:rsidR="000D797F" w:rsidRPr="000D797F" w:rsidRDefault="000D797F" w:rsidP="000D797F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D797F">
        <w:rPr>
          <w:rFonts w:ascii="Arial" w:hAnsi="Arial" w:cs="Arial"/>
          <w:sz w:val="20"/>
          <w:szCs w:val="20"/>
          <w:lang w:val="pl-PL"/>
        </w:rPr>
        <w:t>Kolejność otwierania ofert nastąpi wg kolejności ich wpływu (data, godzina).</w:t>
      </w:r>
    </w:p>
    <w:p w:rsidR="000D797F" w:rsidRPr="000D797F" w:rsidRDefault="000D797F" w:rsidP="000D797F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D797F">
        <w:rPr>
          <w:rFonts w:ascii="Arial" w:hAnsi="Arial" w:cs="Arial"/>
          <w:sz w:val="20"/>
          <w:szCs w:val="20"/>
          <w:lang w:val="pl-PL"/>
        </w:rPr>
        <w:t>Po otwarciu każdej oferty zostanie podana do wiadomości zebranych nazwa i adres Wykonawcy oraz informacje dotyczące ceny.</w:t>
      </w:r>
    </w:p>
    <w:p w:rsidR="000D797F" w:rsidRPr="000D797F" w:rsidRDefault="000D797F" w:rsidP="000D797F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D797F">
        <w:rPr>
          <w:rFonts w:ascii="Arial" w:hAnsi="Arial" w:cs="Arial"/>
          <w:sz w:val="20"/>
          <w:szCs w:val="20"/>
          <w:lang w:val="pl-PL"/>
        </w:rPr>
        <w:t>Oferty w kopertach naruszonych będą traktowane, jako odtajnione i zwrócone Wykonawcom bez rozpatrywania.</w:t>
      </w:r>
    </w:p>
    <w:p w:rsidR="000D797F" w:rsidRPr="000D797F" w:rsidRDefault="000D797F" w:rsidP="000D797F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D797F">
        <w:rPr>
          <w:rFonts w:ascii="Arial" w:hAnsi="Arial" w:cs="Arial"/>
          <w:sz w:val="20"/>
          <w:szCs w:val="20"/>
          <w:lang w:val="pl-PL"/>
        </w:rPr>
        <w:t>Oferty złożone po terminie zostaną niezwłocznie zwrócone Wykonawcom bez rozpatrywania. Kolejność otwierania ofert nastąpi wg kolejności ich wpływu (data, godzina).</w:t>
      </w:r>
    </w:p>
    <w:p w:rsidR="000D797F" w:rsidRPr="00CF66BC" w:rsidRDefault="000D797F" w:rsidP="000D7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797F" w:rsidRPr="00CF66BC" w:rsidRDefault="000D797F" w:rsidP="000D7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o</w:t>
      </w:r>
      <w:r w:rsidRPr="00CF66BC">
        <w:rPr>
          <w:rFonts w:ascii="Arial" w:hAnsi="Arial" w:cs="Arial"/>
          <w:sz w:val="20"/>
          <w:szCs w:val="20"/>
        </w:rPr>
        <w:t xml:space="preserve">ferty Wykonawców, które zostaną złożone </w:t>
      </w:r>
      <w:r>
        <w:rPr>
          <w:rFonts w:ascii="Arial" w:hAnsi="Arial" w:cs="Arial"/>
          <w:sz w:val="20"/>
          <w:szCs w:val="20"/>
        </w:rPr>
        <w:t>do dnia</w:t>
      </w:r>
      <w:r w:rsidRPr="00CF66BC">
        <w:rPr>
          <w:rFonts w:ascii="Arial" w:hAnsi="Arial" w:cs="Arial"/>
          <w:sz w:val="20"/>
          <w:szCs w:val="20"/>
        </w:rPr>
        <w:t xml:space="preserve"> </w:t>
      </w:r>
      <w:r w:rsidR="00104FF9">
        <w:rPr>
          <w:rFonts w:ascii="Arial" w:hAnsi="Arial" w:cs="Arial"/>
          <w:sz w:val="20"/>
          <w:szCs w:val="20"/>
        </w:rPr>
        <w:t>3 czerwca</w:t>
      </w:r>
      <w:r w:rsidRPr="00CF66BC">
        <w:rPr>
          <w:rFonts w:ascii="Arial" w:hAnsi="Arial" w:cs="Arial"/>
          <w:sz w:val="20"/>
          <w:szCs w:val="20"/>
        </w:rPr>
        <w:t xml:space="preserve"> 2015 r. zostaną przechowane do </w:t>
      </w:r>
      <w:r w:rsidR="00104FF9">
        <w:rPr>
          <w:rFonts w:ascii="Arial" w:hAnsi="Arial" w:cs="Arial"/>
          <w:sz w:val="20"/>
          <w:szCs w:val="20"/>
        </w:rPr>
        <w:t>8 czerwca</w:t>
      </w:r>
      <w:r w:rsidRPr="00CF66BC">
        <w:rPr>
          <w:rFonts w:ascii="Arial" w:hAnsi="Arial" w:cs="Arial"/>
          <w:sz w:val="20"/>
          <w:szCs w:val="20"/>
        </w:rPr>
        <w:t xml:space="preserve"> 2015 r. i otwarte </w:t>
      </w:r>
      <w:r>
        <w:rPr>
          <w:rFonts w:ascii="Arial" w:hAnsi="Arial" w:cs="Arial"/>
          <w:sz w:val="20"/>
          <w:szCs w:val="20"/>
        </w:rPr>
        <w:t>ze</w:t>
      </w:r>
      <w:r w:rsidRPr="00CF66BC">
        <w:rPr>
          <w:rFonts w:ascii="Arial" w:hAnsi="Arial" w:cs="Arial"/>
          <w:sz w:val="20"/>
          <w:szCs w:val="20"/>
        </w:rPr>
        <w:t xml:space="preserve"> złożonymi w nowym terminie. Wykonawca może wycofać swoją ofertę</w:t>
      </w:r>
      <w:r>
        <w:rPr>
          <w:rFonts w:ascii="Arial" w:hAnsi="Arial" w:cs="Arial"/>
          <w:sz w:val="20"/>
          <w:szCs w:val="20"/>
        </w:rPr>
        <w:t xml:space="preserve"> złożoną do dni</w:t>
      </w:r>
      <w:r w:rsidR="00104FF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104FF9">
        <w:rPr>
          <w:rFonts w:ascii="Arial" w:hAnsi="Arial" w:cs="Arial"/>
          <w:sz w:val="20"/>
          <w:szCs w:val="20"/>
        </w:rPr>
        <w:t>3 czerwca</w:t>
      </w:r>
      <w:r>
        <w:rPr>
          <w:rFonts w:ascii="Arial" w:hAnsi="Arial" w:cs="Arial"/>
          <w:sz w:val="20"/>
          <w:szCs w:val="20"/>
        </w:rPr>
        <w:t xml:space="preserve"> 2015 r. poprzez przesłanie Zamawiającemu informacji o tym fakcie. Informacja ta musi być podpisana przez osobę upoważnioną do reprezentowania przez Wykonawcę.</w:t>
      </w:r>
    </w:p>
    <w:p w:rsidR="000D797F" w:rsidRDefault="000D797F" w:rsidP="000D7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797F" w:rsidRDefault="000D797F" w:rsidP="000D7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zabezpieczenia oferty złożonej do </w:t>
      </w:r>
      <w:r w:rsidR="00104FF9">
        <w:rPr>
          <w:rFonts w:ascii="Arial" w:hAnsi="Arial" w:cs="Arial"/>
          <w:sz w:val="20"/>
          <w:szCs w:val="20"/>
        </w:rPr>
        <w:t>3 czerwca</w:t>
      </w:r>
      <w:r>
        <w:rPr>
          <w:rFonts w:ascii="Arial" w:hAnsi="Arial" w:cs="Arial"/>
          <w:sz w:val="20"/>
          <w:szCs w:val="20"/>
        </w:rPr>
        <w:t xml:space="preserve"> 2015 r. wadium w postaci gwarancji bankowej lub ubezpieczeniowej, Wykonawca będzie musiał </w:t>
      </w:r>
      <w:r w:rsidR="00B24CC7">
        <w:rPr>
          <w:rFonts w:ascii="Arial" w:hAnsi="Arial" w:cs="Arial"/>
          <w:sz w:val="20"/>
          <w:szCs w:val="20"/>
        </w:rPr>
        <w:t>zmienić termin jej obowiązywania od</w:t>
      </w:r>
      <w:r>
        <w:rPr>
          <w:rFonts w:ascii="Arial" w:hAnsi="Arial" w:cs="Arial"/>
          <w:sz w:val="20"/>
          <w:szCs w:val="20"/>
        </w:rPr>
        <w:t xml:space="preserve"> </w:t>
      </w:r>
      <w:r w:rsidR="00B24CC7">
        <w:rPr>
          <w:rFonts w:ascii="Arial" w:hAnsi="Arial" w:cs="Arial"/>
          <w:sz w:val="20"/>
          <w:szCs w:val="20"/>
        </w:rPr>
        <w:t>8 </w:t>
      </w:r>
      <w:r>
        <w:rPr>
          <w:rFonts w:ascii="Arial" w:hAnsi="Arial" w:cs="Arial"/>
          <w:sz w:val="20"/>
          <w:szCs w:val="20"/>
        </w:rPr>
        <w:t>czerwca 2015 r. (na okres związania ofertą).</w:t>
      </w:r>
    </w:p>
    <w:p w:rsidR="000D797F" w:rsidRDefault="000D797F" w:rsidP="000D7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36A5" w:rsidRDefault="000D797F" w:rsidP="000D7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Wykonawcy muszą uwzględnić treść niniejszych odpowiedzi w swoich ofertach.</w:t>
      </w:r>
    </w:p>
    <w:p w:rsidR="00FB4041" w:rsidRDefault="00FB4041" w:rsidP="000D7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4041" w:rsidRDefault="00FB4041" w:rsidP="000D7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4041" w:rsidRDefault="00FB4041" w:rsidP="000D7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4041" w:rsidRDefault="00FB4041" w:rsidP="00FB4041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Marcin Zając</w:t>
      </w:r>
    </w:p>
    <w:p w:rsidR="00FB4041" w:rsidRDefault="00FB4041" w:rsidP="00FB4041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FB4041" w:rsidRPr="00B50F42" w:rsidRDefault="00FB4041" w:rsidP="00FB4041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Zastępca Wójta Gminy Stare Babice</w:t>
      </w:r>
    </w:p>
    <w:sectPr w:rsidR="00FB4041" w:rsidRPr="00B50F42" w:rsidSect="005716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88" w:rsidRDefault="00753588" w:rsidP="007944F7">
      <w:pPr>
        <w:spacing w:after="0" w:line="240" w:lineRule="auto"/>
      </w:pPr>
      <w:r>
        <w:separator/>
      </w:r>
    </w:p>
  </w:endnote>
  <w:endnote w:type="continuationSeparator" w:id="0">
    <w:p w:rsidR="00753588" w:rsidRDefault="00753588" w:rsidP="0079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7E" w:rsidRPr="007944F7" w:rsidRDefault="00FB3A6D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i/>
        <w:sz w:val="16"/>
        <w:szCs w:val="16"/>
      </w:rPr>
    </w:pPr>
    <w:r w:rsidRPr="00FB3A6D">
      <w:rPr>
        <w:rFonts w:ascii="Arial" w:hAnsi="Arial" w:cs="Arial"/>
        <w:i/>
        <w:sz w:val="16"/>
        <w:szCs w:val="16"/>
      </w:rPr>
      <w:t>Modernizacja hali sportowej w budynku I Gminnego Gimnazjum w Koczargach Starych</w:t>
    </w:r>
    <w:r w:rsidR="00CE1250" w:rsidRPr="007944F7">
      <w:rPr>
        <w:rFonts w:ascii="Arial" w:hAnsi="Arial" w:cs="Arial"/>
        <w:i/>
        <w:sz w:val="16"/>
        <w:szCs w:val="16"/>
      </w:rPr>
      <w:t xml:space="preserve"> </w:t>
    </w:r>
    <w:r w:rsidR="00DD567E" w:rsidRPr="007944F7">
      <w:rPr>
        <w:rFonts w:ascii="Arial" w:hAnsi="Arial" w:cs="Arial"/>
        <w:i/>
        <w:sz w:val="16"/>
        <w:szCs w:val="16"/>
      </w:rPr>
      <w:ptab w:relativeTo="margin" w:alignment="right" w:leader="none"/>
    </w:r>
    <w:r w:rsidR="00DD567E" w:rsidRPr="007944F7">
      <w:rPr>
        <w:rFonts w:ascii="Arial" w:hAnsi="Arial" w:cs="Arial"/>
        <w:i/>
        <w:sz w:val="16"/>
        <w:szCs w:val="16"/>
      </w:rPr>
      <w:t xml:space="preserve">Strona </w:t>
    </w:r>
    <w:r w:rsidR="00A73E54" w:rsidRPr="007944F7">
      <w:rPr>
        <w:rFonts w:ascii="Arial" w:hAnsi="Arial" w:cs="Arial"/>
        <w:i/>
        <w:sz w:val="16"/>
        <w:szCs w:val="16"/>
      </w:rPr>
      <w:fldChar w:fldCharType="begin"/>
    </w:r>
    <w:r w:rsidR="00DD567E" w:rsidRPr="007944F7">
      <w:rPr>
        <w:rFonts w:ascii="Arial" w:hAnsi="Arial" w:cs="Arial"/>
        <w:i/>
        <w:sz w:val="16"/>
        <w:szCs w:val="16"/>
      </w:rPr>
      <w:instrText xml:space="preserve"> PAGE   \* MERGEFORMAT </w:instrText>
    </w:r>
    <w:r w:rsidR="00A73E54" w:rsidRPr="007944F7">
      <w:rPr>
        <w:rFonts w:ascii="Arial" w:hAnsi="Arial" w:cs="Arial"/>
        <w:i/>
        <w:sz w:val="16"/>
        <w:szCs w:val="16"/>
      </w:rPr>
      <w:fldChar w:fldCharType="separate"/>
    </w:r>
    <w:r w:rsidR="00FB4041">
      <w:rPr>
        <w:rFonts w:ascii="Arial" w:hAnsi="Arial" w:cs="Arial"/>
        <w:i/>
        <w:noProof/>
        <w:sz w:val="16"/>
        <w:szCs w:val="16"/>
      </w:rPr>
      <w:t>2</w:t>
    </w:r>
    <w:r w:rsidR="00A73E54" w:rsidRPr="007944F7">
      <w:rPr>
        <w:rFonts w:ascii="Arial" w:hAnsi="Arial" w:cs="Arial"/>
        <w:i/>
        <w:sz w:val="16"/>
        <w:szCs w:val="16"/>
      </w:rPr>
      <w:fldChar w:fldCharType="end"/>
    </w:r>
  </w:p>
  <w:p w:rsidR="00DD567E" w:rsidRDefault="00DD56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88" w:rsidRDefault="00753588" w:rsidP="007944F7">
      <w:pPr>
        <w:spacing w:after="0" w:line="240" w:lineRule="auto"/>
      </w:pPr>
      <w:r>
        <w:separator/>
      </w:r>
    </w:p>
  </w:footnote>
  <w:footnote w:type="continuationSeparator" w:id="0">
    <w:p w:rsidR="00753588" w:rsidRDefault="00753588" w:rsidP="0079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7E" w:rsidRPr="007944F7" w:rsidRDefault="00DD567E" w:rsidP="007944F7">
    <w:pPr>
      <w:pStyle w:val="Nagwek"/>
      <w:pBdr>
        <w:bottom w:val="thickThinSmallGap" w:sz="24" w:space="1" w:color="622423" w:themeColor="accent2" w:themeShade="7F"/>
      </w:pBdr>
      <w:tabs>
        <w:tab w:val="clear" w:pos="9072"/>
        <w:tab w:val="left" w:pos="4956"/>
        <w:tab w:val="left" w:pos="5664"/>
        <w:tab w:val="left" w:pos="6372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="00443755">
      <w:rPr>
        <w:rFonts w:ascii="Arial" w:hAnsi="Arial" w:cs="Arial"/>
        <w:i/>
        <w:sz w:val="16"/>
        <w:szCs w:val="16"/>
      </w:rPr>
      <w:t>Odpowiedź na pytania z dnia 1 czerwca</w:t>
    </w:r>
    <w:r w:rsidR="00CE1250">
      <w:rPr>
        <w:rFonts w:ascii="Arial" w:hAnsi="Arial" w:cs="Arial"/>
        <w:i/>
        <w:sz w:val="16"/>
        <w:szCs w:val="16"/>
      </w:rPr>
      <w:t xml:space="preserve"> 2015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1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">
    <w:nsid w:val="02F946E5"/>
    <w:multiLevelType w:val="hybridMultilevel"/>
    <w:tmpl w:val="BE705796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2200C"/>
    <w:multiLevelType w:val="hybridMultilevel"/>
    <w:tmpl w:val="44E6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639F"/>
    <w:multiLevelType w:val="hybridMultilevel"/>
    <w:tmpl w:val="DDD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E6287"/>
    <w:multiLevelType w:val="hybridMultilevel"/>
    <w:tmpl w:val="545A8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51E35"/>
    <w:multiLevelType w:val="hybridMultilevel"/>
    <w:tmpl w:val="35CA1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5E39A3"/>
    <w:multiLevelType w:val="hybridMultilevel"/>
    <w:tmpl w:val="BB9832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E90C1F"/>
    <w:multiLevelType w:val="hybridMultilevel"/>
    <w:tmpl w:val="7FDCA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61822"/>
    <w:multiLevelType w:val="hybridMultilevel"/>
    <w:tmpl w:val="08FC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95E01"/>
    <w:multiLevelType w:val="hybridMultilevel"/>
    <w:tmpl w:val="0A18B4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DC3FA5"/>
    <w:multiLevelType w:val="hybridMultilevel"/>
    <w:tmpl w:val="B7A48794"/>
    <w:lvl w:ilvl="0" w:tplc="5F10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119AB"/>
    <w:multiLevelType w:val="hybridMultilevel"/>
    <w:tmpl w:val="B6AA15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EF6758"/>
    <w:multiLevelType w:val="hybridMultilevel"/>
    <w:tmpl w:val="CD2ED5F6"/>
    <w:lvl w:ilvl="0" w:tplc="EC6A55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0367B3"/>
    <w:multiLevelType w:val="hybridMultilevel"/>
    <w:tmpl w:val="41ACE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656DF"/>
    <w:multiLevelType w:val="hybridMultilevel"/>
    <w:tmpl w:val="8C7032B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3A7DF8"/>
    <w:multiLevelType w:val="hybridMultilevel"/>
    <w:tmpl w:val="F760A1F2"/>
    <w:lvl w:ilvl="0" w:tplc="6D0CE074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457FF0"/>
    <w:multiLevelType w:val="hybridMultilevel"/>
    <w:tmpl w:val="CEFA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B640D"/>
    <w:multiLevelType w:val="hybridMultilevel"/>
    <w:tmpl w:val="0008AF38"/>
    <w:lvl w:ilvl="0" w:tplc="BF6057B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4F3B1B"/>
    <w:multiLevelType w:val="hybridMultilevel"/>
    <w:tmpl w:val="74FC8A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02925AD"/>
    <w:multiLevelType w:val="hybridMultilevel"/>
    <w:tmpl w:val="401285B6"/>
    <w:lvl w:ilvl="0" w:tplc="3BAEC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F205A7"/>
    <w:multiLevelType w:val="hybridMultilevel"/>
    <w:tmpl w:val="FD0C3D92"/>
    <w:lvl w:ilvl="0" w:tplc="56EC1D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416DA"/>
    <w:multiLevelType w:val="hybridMultilevel"/>
    <w:tmpl w:val="D6D43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167AE8"/>
    <w:multiLevelType w:val="hybridMultilevel"/>
    <w:tmpl w:val="E242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841F2"/>
    <w:multiLevelType w:val="hybridMultilevel"/>
    <w:tmpl w:val="945C07C2"/>
    <w:lvl w:ilvl="0" w:tplc="1C7ABD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226342"/>
    <w:multiLevelType w:val="hybridMultilevel"/>
    <w:tmpl w:val="340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C2C53"/>
    <w:multiLevelType w:val="multilevel"/>
    <w:tmpl w:val="7B308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89E71CF"/>
    <w:multiLevelType w:val="hybridMultilevel"/>
    <w:tmpl w:val="D23497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5E1A03"/>
    <w:multiLevelType w:val="hybridMultilevel"/>
    <w:tmpl w:val="E7F2D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514B0E"/>
    <w:multiLevelType w:val="hybridMultilevel"/>
    <w:tmpl w:val="1240695C"/>
    <w:lvl w:ilvl="0" w:tplc="262A6D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001850"/>
    <w:multiLevelType w:val="hybridMultilevel"/>
    <w:tmpl w:val="DF04270C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E2C37"/>
    <w:multiLevelType w:val="hybridMultilevel"/>
    <w:tmpl w:val="DDFC94E0"/>
    <w:lvl w:ilvl="0" w:tplc="8D9618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230E5"/>
    <w:multiLevelType w:val="hybridMultilevel"/>
    <w:tmpl w:val="2062965A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64125"/>
    <w:multiLevelType w:val="hybridMultilevel"/>
    <w:tmpl w:val="34FE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C3657"/>
    <w:multiLevelType w:val="hybridMultilevel"/>
    <w:tmpl w:val="47A055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2661A"/>
    <w:multiLevelType w:val="hybridMultilevel"/>
    <w:tmpl w:val="B9966546"/>
    <w:lvl w:ilvl="0" w:tplc="12FEF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C97711C"/>
    <w:multiLevelType w:val="hybridMultilevel"/>
    <w:tmpl w:val="FA98415A"/>
    <w:lvl w:ilvl="0" w:tplc="9620BF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2D3F61"/>
    <w:multiLevelType w:val="hybridMultilevel"/>
    <w:tmpl w:val="58A05C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28"/>
  </w:num>
  <w:num w:numId="4">
    <w:abstractNumId w:val="17"/>
  </w:num>
  <w:num w:numId="5">
    <w:abstractNumId w:val="20"/>
  </w:num>
  <w:num w:numId="6">
    <w:abstractNumId w:val="30"/>
  </w:num>
  <w:num w:numId="7">
    <w:abstractNumId w:val="29"/>
  </w:num>
  <w:num w:numId="8">
    <w:abstractNumId w:val="15"/>
  </w:num>
  <w:num w:numId="9">
    <w:abstractNumId w:val="10"/>
  </w:num>
  <w:num w:numId="10">
    <w:abstractNumId w:val="7"/>
  </w:num>
  <w:num w:numId="11">
    <w:abstractNumId w:val="31"/>
  </w:num>
  <w:num w:numId="12">
    <w:abstractNumId w:val="21"/>
  </w:num>
  <w:num w:numId="13">
    <w:abstractNumId w:val="3"/>
  </w:num>
  <w:num w:numId="14">
    <w:abstractNumId w:val="34"/>
  </w:num>
  <w:num w:numId="15">
    <w:abstractNumId w:val="24"/>
  </w:num>
  <w:num w:numId="16">
    <w:abstractNumId w:val="11"/>
  </w:num>
  <w:num w:numId="17">
    <w:abstractNumId w:val="12"/>
  </w:num>
  <w:num w:numId="18">
    <w:abstractNumId w:val="33"/>
  </w:num>
  <w:num w:numId="19">
    <w:abstractNumId w:val="26"/>
  </w:num>
  <w:num w:numId="20">
    <w:abstractNumId w:val="35"/>
  </w:num>
  <w:num w:numId="21">
    <w:abstractNumId w:val="22"/>
  </w:num>
  <w:num w:numId="22">
    <w:abstractNumId w:val="32"/>
  </w:num>
  <w:num w:numId="23">
    <w:abstractNumId w:val="27"/>
  </w:num>
  <w:num w:numId="24">
    <w:abstractNumId w:val="13"/>
  </w:num>
  <w:num w:numId="25">
    <w:abstractNumId w:val="37"/>
  </w:num>
  <w:num w:numId="26">
    <w:abstractNumId w:val="8"/>
  </w:num>
  <w:num w:numId="27">
    <w:abstractNumId w:val="14"/>
  </w:num>
  <w:num w:numId="28">
    <w:abstractNumId w:val="2"/>
  </w:num>
  <w:num w:numId="29">
    <w:abstractNumId w:val="16"/>
  </w:num>
  <w:num w:numId="30">
    <w:abstractNumId w:val="18"/>
  </w:num>
  <w:num w:numId="31">
    <w:abstractNumId w:val="19"/>
  </w:num>
  <w:num w:numId="32">
    <w:abstractNumId w:val="4"/>
  </w:num>
  <w:num w:numId="33">
    <w:abstractNumId w:val="38"/>
  </w:num>
  <w:num w:numId="34">
    <w:abstractNumId w:val="6"/>
  </w:num>
  <w:num w:numId="35">
    <w:abstractNumId w:val="1"/>
  </w:num>
  <w:num w:numId="36">
    <w:abstractNumId w:val="23"/>
  </w:num>
  <w:num w:numId="37">
    <w:abstractNumId w:val="36"/>
  </w:num>
  <w:num w:numId="38">
    <w:abstractNumId w:val="0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C10"/>
    <w:rsid w:val="00011C38"/>
    <w:rsid w:val="00024360"/>
    <w:rsid w:val="000243A5"/>
    <w:rsid w:val="00026774"/>
    <w:rsid w:val="00046ECD"/>
    <w:rsid w:val="00054AFA"/>
    <w:rsid w:val="000B183E"/>
    <w:rsid w:val="000D041C"/>
    <w:rsid w:val="000D797F"/>
    <w:rsid w:val="00101924"/>
    <w:rsid w:val="001041A5"/>
    <w:rsid w:val="00104FF9"/>
    <w:rsid w:val="001133AE"/>
    <w:rsid w:val="001264F5"/>
    <w:rsid w:val="00174E77"/>
    <w:rsid w:val="001A3D5A"/>
    <w:rsid w:val="001A55B0"/>
    <w:rsid w:val="001B2655"/>
    <w:rsid w:val="001B68FB"/>
    <w:rsid w:val="001C52A1"/>
    <w:rsid w:val="001D5FD2"/>
    <w:rsid w:val="001D7672"/>
    <w:rsid w:val="001E73A9"/>
    <w:rsid w:val="00211F35"/>
    <w:rsid w:val="00214D75"/>
    <w:rsid w:val="0021702D"/>
    <w:rsid w:val="00222A3B"/>
    <w:rsid w:val="002339BD"/>
    <w:rsid w:val="002436A5"/>
    <w:rsid w:val="00245A83"/>
    <w:rsid w:val="00267C88"/>
    <w:rsid w:val="00270C3D"/>
    <w:rsid w:val="00273479"/>
    <w:rsid w:val="002866CF"/>
    <w:rsid w:val="00292612"/>
    <w:rsid w:val="002A7076"/>
    <w:rsid w:val="002F5F57"/>
    <w:rsid w:val="003153C0"/>
    <w:rsid w:val="003220F8"/>
    <w:rsid w:val="003301DD"/>
    <w:rsid w:val="0035627D"/>
    <w:rsid w:val="00384444"/>
    <w:rsid w:val="003979B2"/>
    <w:rsid w:val="003A5B59"/>
    <w:rsid w:val="003B32D1"/>
    <w:rsid w:val="003C20C6"/>
    <w:rsid w:val="00415506"/>
    <w:rsid w:val="0042440F"/>
    <w:rsid w:val="00425766"/>
    <w:rsid w:val="00435E90"/>
    <w:rsid w:val="00442588"/>
    <w:rsid w:val="00443755"/>
    <w:rsid w:val="00450191"/>
    <w:rsid w:val="00480A45"/>
    <w:rsid w:val="00482EC5"/>
    <w:rsid w:val="00486352"/>
    <w:rsid w:val="004B2448"/>
    <w:rsid w:val="004D35E2"/>
    <w:rsid w:val="004D5462"/>
    <w:rsid w:val="004E38A6"/>
    <w:rsid w:val="0050010E"/>
    <w:rsid w:val="00536101"/>
    <w:rsid w:val="00554397"/>
    <w:rsid w:val="005663A4"/>
    <w:rsid w:val="005716A0"/>
    <w:rsid w:val="00573D6E"/>
    <w:rsid w:val="00577EE5"/>
    <w:rsid w:val="00583442"/>
    <w:rsid w:val="005A397C"/>
    <w:rsid w:val="005B082B"/>
    <w:rsid w:val="005B27A4"/>
    <w:rsid w:val="005B571B"/>
    <w:rsid w:val="005D6A46"/>
    <w:rsid w:val="005E7456"/>
    <w:rsid w:val="005F54E5"/>
    <w:rsid w:val="0060715A"/>
    <w:rsid w:val="0062295A"/>
    <w:rsid w:val="0064080A"/>
    <w:rsid w:val="0065605F"/>
    <w:rsid w:val="0066130A"/>
    <w:rsid w:val="00672783"/>
    <w:rsid w:val="00674C4C"/>
    <w:rsid w:val="00675E20"/>
    <w:rsid w:val="00694FCC"/>
    <w:rsid w:val="006A24C0"/>
    <w:rsid w:val="006E297D"/>
    <w:rsid w:val="006E66CA"/>
    <w:rsid w:val="0070310D"/>
    <w:rsid w:val="00710951"/>
    <w:rsid w:val="00723F58"/>
    <w:rsid w:val="00726DB9"/>
    <w:rsid w:val="00753588"/>
    <w:rsid w:val="007818D2"/>
    <w:rsid w:val="0079070F"/>
    <w:rsid w:val="007944F7"/>
    <w:rsid w:val="007A79F0"/>
    <w:rsid w:val="007B19CF"/>
    <w:rsid w:val="007E1A2A"/>
    <w:rsid w:val="007E507E"/>
    <w:rsid w:val="008046B8"/>
    <w:rsid w:val="008079DA"/>
    <w:rsid w:val="00834666"/>
    <w:rsid w:val="0085617A"/>
    <w:rsid w:val="00857DE2"/>
    <w:rsid w:val="0087591C"/>
    <w:rsid w:val="0088314D"/>
    <w:rsid w:val="00883676"/>
    <w:rsid w:val="00887B93"/>
    <w:rsid w:val="00895761"/>
    <w:rsid w:val="00895EA9"/>
    <w:rsid w:val="00896293"/>
    <w:rsid w:val="008A0BB3"/>
    <w:rsid w:val="008A550D"/>
    <w:rsid w:val="008C73B8"/>
    <w:rsid w:val="008F5B56"/>
    <w:rsid w:val="00902DC9"/>
    <w:rsid w:val="00907C49"/>
    <w:rsid w:val="00920C5F"/>
    <w:rsid w:val="00921FA8"/>
    <w:rsid w:val="00924756"/>
    <w:rsid w:val="009434D1"/>
    <w:rsid w:val="0097059E"/>
    <w:rsid w:val="0097182A"/>
    <w:rsid w:val="009872D2"/>
    <w:rsid w:val="00987FC5"/>
    <w:rsid w:val="009915CE"/>
    <w:rsid w:val="009B17E0"/>
    <w:rsid w:val="009B6C7D"/>
    <w:rsid w:val="009D01FC"/>
    <w:rsid w:val="009E18E3"/>
    <w:rsid w:val="009E420F"/>
    <w:rsid w:val="009F75B5"/>
    <w:rsid w:val="00A53912"/>
    <w:rsid w:val="00A5688E"/>
    <w:rsid w:val="00A6181B"/>
    <w:rsid w:val="00A649BC"/>
    <w:rsid w:val="00A7190F"/>
    <w:rsid w:val="00A73E54"/>
    <w:rsid w:val="00A91AC4"/>
    <w:rsid w:val="00AB6CF3"/>
    <w:rsid w:val="00AC4950"/>
    <w:rsid w:val="00AE394F"/>
    <w:rsid w:val="00AE5EE4"/>
    <w:rsid w:val="00B05AFA"/>
    <w:rsid w:val="00B156D3"/>
    <w:rsid w:val="00B17C28"/>
    <w:rsid w:val="00B21D77"/>
    <w:rsid w:val="00B23E18"/>
    <w:rsid w:val="00B24CC7"/>
    <w:rsid w:val="00B36E60"/>
    <w:rsid w:val="00B508FC"/>
    <w:rsid w:val="00B50F42"/>
    <w:rsid w:val="00B62E07"/>
    <w:rsid w:val="00B64D9F"/>
    <w:rsid w:val="00B90033"/>
    <w:rsid w:val="00B95312"/>
    <w:rsid w:val="00B95623"/>
    <w:rsid w:val="00BA14E6"/>
    <w:rsid w:val="00BB7186"/>
    <w:rsid w:val="00BE1AA4"/>
    <w:rsid w:val="00BF7CB5"/>
    <w:rsid w:val="00C0133F"/>
    <w:rsid w:val="00C019D7"/>
    <w:rsid w:val="00C31A85"/>
    <w:rsid w:val="00C3360F"/>
    <w:rsid w:val="00C60639"/>
    <w:rsid w:val="00C7478C"/>
    <w:rsid w:val="00C91C10"/>
    <w:rsid w:val="00CC7F5F"/>
    <w:rsid w:val="00CE1250"/>
    <w:rsid w:val="00CF0693"/>
    <w:rsid w:val="00CF3508"/>
    <w:rsid w:val="00D07BED"/>
    <w:rsid w:val="00D1100D"/>
    <w:rsid w:val="00D447C9"/>
    <w:rsid w:val="00D61AA2"/>
    <w:rsid w:val="00DB329D"/>
    <w:rsid w:val="00DC08CC"/>
    <w:rsid w:val="00DD0A0E"/>
    <w:rsid w:val="00DD567E"/>
    <w:rsid w:val="00DF33E1"/>
    <w:rsid w:val="00E14548"/>
    <w:rsid w:val="00E22FC3"/>
    <w:rsid w:val="00E309FB"/>
    <w:rsid w:val="00E5333E"/>
    <w:rsid w:val="00E63121"/>
    <w:rsid w:val="00E86C5E"/>
    <w:rsid w:val="00E9730A"/>
    <w:rsid w:val="00E978BD"/>
    <w:rsid w:val="00EB3002"/>
    <w:rsid w:val="00EC1183"/>
    <w:rsid w:val="00ED08B2"/>
    <w:rsid w:val="00ED1923"/>
    <w:rsid w:val="00EE4375"/>
    <w:rsid w:val="00EF7DD9"/>
    <w:rsid w:val="00F05AAA"/>
    <w:rsid w:val="00F10269"/>
    <w:rsid w:val="00F25488"/>
    <w:rsid w:val="00F37037"/>
    <w:rsid w:val="00F3740A"/>
    <w:rsid w:val="00F42434"/>
    <w:rsid w:val="00F62834"/>
    <w:rsid w:val="00F8676A"/>
    <w:rsid w:val="00FA19EE"/>
    <w:rsid w:val="00FB3A6D"/>
    <w:rsid w:val="00FB4041"/>
    <w:rsid w:val="00FC3A41"/>
    <w:rsid w:val="00FD06E1"/>
    <w:rsid w:val="00FE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42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3B"/>
    <w:pPr>
      <w:ind w:left="720"/>
      <w:contextualSpacing/>
    </w:pPr>
  </w:style>
  <w:style w:type="paragraph" w:styleId="Bezodstpw">
    <w:name w:val="No Spacing"/>
    <w:basedOn w:val="Normalny"/>
    <w:uiPriority w:val="99"/>
    <w:qFormat/>
    <w:rsid w:val="00CC7F5F"/>
    <w:pPr>
      <w:suppressAutoHyphens/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4F7"/>
  </w:style>
  <w:style w:type="paragraph" w:styleId="Stopka">
    <w:name w:val="footer"/>
    <w:basedOn w:val="Normalny"/>
    <w:link w:val="Stopka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4F7"/>
  </w:style>
  <w:style w:type="paragraph" w:styleId="Tekstdymka">
    <w:name w:val="Balloon Text"/>
    <w:basedOn w:val="Normalny"/>
    <w:link w:val="TekstdymkaZnak"/>
    <w:uiPriority w:val="99"/>
    <w:semiHidden/>
    <w:unhideWhenUsed/>
    <w:rsid w:val="0079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2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2">
    <w:name w:val="Nagłówek Znak2"/>
    <w:basedOn w:val="Domylnaczcionkaakapitu"/>
    <w:uiPriority w:val="99"/>
    <w:rsid w:val="002A7076"/>
    <w:rPr>
      <w:rFonts w:ascii="Cambria" w:hAnsi="Cambria" w:cs="Cambria"/>
      <w:sz w:val="28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D7672"/>
    <w:rPr>
      <w:rFonts w:ascii="Arial" w:hAnsi="Arial" w:cs="Arial" w:hint="default"/>
      <w:strike w:val="0"/>
      <w:dstrike w:val="0"/>
      <w:vanish w:val="0"/>
      <w:webHidden w:val="0"/>
      <w:color w:val="1D569B"/>
      <w:sz w:val="10"/>
      <w:szCs w:val="10"/>
      <w:u w:val="none"/>
      <w:effect w:val="non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12</cp:revision>
  <cp:lastPrinted>2015-05-29T07:58:00Z</cp:lastPrinted>
  <dcterms:created xsi:type="dcterms:W3CDTF">2015-06-01T07:00:00Z</dcterms:created>
  <dcterms:modified xsi:type="dcterms:W3CDTF">2015-06-01T11:44:00Z</dcterms:modified>
</cp:coreProperties>
</file>