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94" w:rsidRDefault="002C4E94" w:rsidP="002C4E94">
      <w:pPr>
        <w:jc w:val="center"/>
      </w:pPr>
      <w:r>
        <w:t xml:space="preserve">Zarządzenie Nr </w:t>
      </w:r>
      <w:r w:rsidR="0069425F">
        <w:t>75</w:t>
      </w:r>
      <w:r>
        <w:t>/</w:t>
      </w:r>
      <w:r w:rsidR="00AD7988">
        <w:t>2011</w:t>
      </w:r>
    </w:p>
    <w:p w:rsidR="002C4E94" w:rsidRDefault="002C4E94" w:rsidP="002C4E94">
      <w:pPr>
        <w:jc w:val="center"/>
      </w:pPr>
      <w:r>
        <w:t>Wójta Gminy Stare Babice</w:t>
      </w:r>
    </w:p>
    <w:p w:rsidR="002C4E94" w:rsidRDefault="002C4E94" w:rsidP="002C4E94">
      <w:pPr>
        <w:jc w:val="center"/>
      </w:pPr>
      <w:r>
        <w:t xml:space="preserve">z dnia </w:t>
      </w:r>
      <w:r w:rsidR="0069425F">
        <w:t>08</w:t>
      </w:r>
      <w:r>
        <w:t xml:space="preserve"> września 201</w:t>
      </w:r>
      <w:r w:rsidR="00AD7988">
        <w:t>1</w:t>
      </w:r>
      <w:r>
        <w:t xml:space="preserve"> roku</w:t>
      </w:r>
    </w:p>
    <w:p w:rsidR="002C4E94" w:rsidRDefault="002C4E94" w:rsidP="002C4E94"/>
    <w:p w:rsidR="002C4E94" w:rsidRDefault="002C4E94" w:rsidP="002C4E94"/>
    <w:p w:rsidR="002C4E94" w:rsidRPr="00061F35" w:rsidRDefault="002C4E94" w:rsidP="002C4E94">
      <w:r>
        <w:t xml:space="preserve">w sprawie informacji o założeniach i wytycznych do opracowania materiałów planistycznych do projektu budżetu </w:t>
      </w:r>
      <w:r w:rsidRPr="00061F35">
        <w:t>na 201</w:t>
      </w:r>
      <w:r w:rsidR="00AD7988">
        <w:t>2</w:t>
      </w:r>
      <w:r w:rsidRPr="00061F35">
        <w:t xml:space="preserve"> rok</w:t>
      </w:r>
      <w:r>
        <w:t xml:space="preserve"> i lata następne. </w:t>
      </w:r>
      <w:r w:rsidRPr="00061F35">
        <w:t xml:space="preserve"> </w:t>
      </w:r>
    </w:p>
    <w:p w:rsidR="002C4E94" w:rsidRDefault="002C4E94" w:rsidP="002C4E94"/>
    <w:p w:rsidR="002C4E94" w:rsidRDefault="002C4E94" w:rsidP="002C4E94"/>
    <w:p w:rsidR="002C4E94" w:rsidRPr="00362B74" w:rsidRDefault="002C4E94" w:rsidP="002C4E94">
      <w:pPr>
        <w:rPr>
          <w:color w:val="FF0000"/>
        </w:rPr>
      </w:pPr>
      <w:r>
        <w:t xml:space="preserve">        Na podstawie art. 61 ust. 3 ustawy z dnia 8 marca 1990 r. o samorządzie gminnym (Dz. U. z 2001 r. Nr 142. poz. 1591 z </w:t>
      </w:r>
      <w:proofErr w:type="spellStart"/>
      <w:r>
        <w:t>późn</w:t>
      </w:r>
      <w:proofErr w:type="spellEnd"/>
      <w:r>
        <w:t xml:space="preserve">. zm.) w zw. z art. 227 ustawy z dnia 27 sierpnia 2009 r. o finansach publicznych ( Dz. U. Nr 157 poz. 1240) </w:t>
      </w:r>
      <w:r w:rsidRPr="003852DE">
        <w:t>zarządzam:</w:t>
      </w:r>
      <w:r w:rsidRPr="00362B74">
        <w:rPr>
          <w:color w:val="FF0000"/>
        </w:rPr>
        <w:t xml:space="preserve">  </w:t>
      </w:r>
    </w:p>
    <w:p w:rsidR="002C4E94" w:rsidRDefault="002C4E94" w:rsidP="002C4E94"/>
    <w:p w:rsidR="002C4E94" w:rsidRDefault="002C4E94" w:rsidP="002C4E94"/>
    <w:p w:rsidR="002C4E94" w:rsidRDefault="002C4E94" w:rsidP="002C4E94">
      <w:r>
        <w:t>§ 1. Przyjąć następujące założenia dotyczące planowania budżetu:</w:t>
      </w:r>
      <w:r w:rsidR="00647E72">
        <w:t xml:space="preserve">        </w:t>
      </w:r>
    </w:p>
    <w:p w:rsidR="002C4E94" w:rsidRDefault="002C4E94" w:rsidP="002C4E94"/>
    <w:p w:rsidR="002C4E94" w:rsidRDefault="002C4E94" w:rsidP="002C4E94">
      <w:pPr>
        <w:pStyle w:val="Akapitzlist"/>
        <w:numPr>
          <w:ilvl w:val="0"/>
          <w:numId w:val="1"/>
        </w:numPr>
      </w:pPr>
      <w:r>
        <w:t>Główne kierunki finansowania działalności gminy:</w:t>
      </w:r>
    </w:p>
    <w:p w:rsidR="002C4E94" w:rsidRDefault="002C4E94" w:rsidP="002C4E94">
      <w:pPr>
        <w:pStyle w:val="Akapitzlist"/>
        <w:numPr>
          <w:ilvl w:val="0"/>
          <w:numId w:val="2"/>
        </w:numPr>
      </w:pPr>
      <w:r>
        <w:t>finansowanie kosztów działalności jednostek budżetowych,</w:t>
      </w:r>
    </w:p>
    <w:p w:rsidR="002C4E94" w:rsidRDefault="002C4E94" w:rsidP="002C4E94">
      <w:pPr>
        <w:pStyle w:val="Akapitzlist"/>
        <w:numPr>
          <w:ilvl w:val="0"/>
          <w:numId w:val="2"/>
        </w:numPr>
      </w:pPr>
      <w:r>
        <w:t>finansowanie pomocy społecznej,</w:t>
      </w:r>
    </w:p>
    <w:p w:rsidR="002C4E94" w:rsidRDefault="002C4E94" w:rsidP="002C4E94">
      <w:pPr>
        <w:pStyle w:val="Akapitzlist"/>
        <w:numPr>
          <w:ilvl w:val="0"/>
          <w:numId w:val="2"/>
        </w:numPr>
      </w:pPr>
      <w:r>
        <w:t>utrzymanie administracji,</w:t>
      </w:r>
    </w:p>
    <w:p w:rsidR="002C4E94" w:rsidRDefault="002C4E94" w:rsidP="002C4E94">
      <w:pPr>
        <w:pStyle w:val="Akapitzlist"/>
        <w:numPr>
          <w:ilvl w:val="0"/>
          <w:numId w:val="2"/>
        </w:numPr>
      </w:pPr>
      <w:r>
        <w:t>finansowanie zadań inwestycyjnych wg założeń zawartych w strategii rozwoju gminy,</w:t>
      </w:r>
    </w:p>
    <w:p w:rsidR="002C4E94" w:rsidRDefault="002C4E94" w:rsidP="002C4E94">
      <w:pPr>
        <w:pStyle w:val="Akapitzlist"/>
        <w:numPr>
          <w:ilvl w:val="0"/>
          <w:numId w:val="2"/>
        </w:numPr>
      </w:pPr>
      <w:r>
        <w:t>finansowanie zadań w zakresie gospodarki komunalnej,</w:t>
      </w:r>
    </w:p>
    <w:p w:rsidR="002C4E94" w:rsidRDefault="002C4E94" w:rsidP="002C4E94">
      <w:pPr>
        <w:pStyle w:val="Akapitzlist"/>
        <w:numPr>
          <w:ilvl w:val="0"/>
          <w:numId w:val="2"/>
        </w:numPr>
      </w:pPr>
      <w:r>
        <w:t>utrzymanie dróg i pozostałej infrastruktury,</w:t>
      </w:r>
    </w:p>
    <w:p w:rsidR="002C4E94" w:rsidRDefault="002C4E94" w:rsidP="002C4E94">
      <w:pPr>
        <w:pStyle w:val="Akapitzlist"/>
        <w:numPr>
          <w:ilvl w:val="0"/>
          <w:numId w:val="2"/>
        </w:numPr>
      </w:pPr>
      <w:r>
        <w:t>zabezpieczenie niezbędnych środków na działalność samorządowej instytucji kultury, dofinansowanie działalności jednostek nie zaliczanych do sektora finansów publicznych.</w:t>
      </w:r>
    </w:p>
    <w:p w:rsidR="002C4E94" w:rsidRDefault="002C4E94" w:rsidP="002C4E94"/>
    <w:p w:rsidR="002C4E94" w:rsidRDefault="002C4E94" w:rsidP="002C4E94">
      <w:pPr>
        <w:pStyle w:val="Akapitzlist"/>
        <w:numPr>
          <w:ilvl w:val="0"/>
          <w:numId w:val="1"/>
        </w:numPr>
      </w:pPr>
      <w:r>
        <w:t>Podstawą konstrukcji projektu budżetu Gminy Stare Babice na 201</w:t>
      </w:r>
      <w:r w:rsidR="00AD7988">
        <w:t>2</w:t>
      </w:r>
      <w:r>
        <w:t xml:space="preserve"> rok i lata następne będą:</w:t>
      </w:r>
    </w:p>
    <w:p w:rsidR="002C4E94" w:rsidRDefault="002C4E94" w:rsidP="002C4E94">
      <w:pPr>
        <w:pStyle w:val="Akapitzlist"/>
        <w:numPr>
          <w:ilvl w:val="0"/>
          <w:numId w:val="4"/>
        </w:numPr>
      </w:pPr>
      <w:r>
        <w:t xml:space="preserve">aktualne przepisy prawne, w tym w szczególności ustawa </w:t>
      </w:r>
      <w:r w:rsidR="00675CE9">
        <w:t xml:space="preserve">o finansach publicznych </w:t>
      </w:r>
      <w:r>
        <w:t xml:space="preserve">z dnia 27.08.2009 r. </w:t>
      </w:r>
      <w:r w:rsidR="00675CE9">
        <w:t>p</w:t>
      </w:r>
      <w:r>
        <w:t xml:space="preserve">o </w:t>
      </w:r>
      <w:r w:rsidR="00675CE9">
        <w:t>nowelizacji przyjętej w dniu 16.12.2010 r.</w:t>
      </w:r>
      <w:r>
        <w:t xml:space="preserve"> i przepisy wprowadzające tę ustawę,</w:t>
      </w:r>
    </w:p>
    <w:p w:rsidR="00CB7ABA" w:rsidRDefault="00CB7ABA" w:rsidP="002C4E94">
      <w:pPr>
        <w:pStyle w:val="Akapitzlist"/>
        <w:numPr>
          <w:ilvl w:val="0"/>
          <w:numId w:val="4"/>
        </w:numPr>
      </w:pPr>
      <w:r>
        <w:t>Wieloletnia Prognoza Finansowa Gminy Stare Babice na lata 2011 – 2020 w części dotyczącej 2012 r.,</w:t>
      </w:r>
    </w:p>
    <w:p w:rsidR="002C4E94" w:rsidRDefault="002C4E94" w:rsidP="002C4E94">
      <w:pPr>
        <w:pStyle w:val="Akapitzlist"/>
        <w:numPr>
          <w:ilvl w:val="0"/>
          <w:numId w:val="4"/>
        </w:numPr>
      </w:pPr>
      <w:r>
        <w:t>bieżący monitoring i analiza sytuacji finansowej Gminy,</w:t>
      </w:r>
    </w:p>
    <w:p w:rsidR="002C4E94" w:rsidRDefault="002C4E94" w:rsidP="002C4E94">
      <w:pPr>
        <w:pStyle w:val="Akapitzlist"/>
        <w:numPr>
          <w:ilvl w:val="0"/>
          <w:numId w:val="4"/>
        </w:numPr>
      </w:pPr>
      <w:r>
        <w:t>prognozowane przez Ministerstwo Finansów parametry makroekonomiczne,</w:t>
      </w:r>
    </w:p>
    <w:p w:rsidR="002C4E94" w:rsidRDefault="002C4E94" w:rsidP="002C4E94">
      <w:pPr>
        <w:pStyle w:val="Akapitzlist"/>
        <w:numPr>
          <w:ilvl w:val="0"/>
          <w:numId w:val="4"/>
        </w:numPr>
      </w:pPr>
      <w:r>
        <w:t>lokalna polityka w zakresie podatków i opłat,</w:t>
      </w:r>
    </w:p>
    <w:p w:rsidR="002C4E94" w:rsidRPr="00DB1659" w:rsidRDefault="002C4E94" w:rsidP="002C4E94">
      <w:pPr>
        <w:pStyle w:val="Akapitzlist"/>
        <w:numPr>
          <w:ilvl w:val="0"/>
          <w:numId w:val="4"/>
        </w:numPr>
      </w:pPr>
      <w:r w:rsidRPr="00DB1659">
        <w:t>wysokość deficytu budżetu państwa,</w:t>
      </w:r>
    </w:p>
    <w:p w:rsidR="002C4E94" w:rsidRDefault="002C4E94" w:rsidP="002C4E94">
      <w:pPr>
        <w:pStyle w:val="Akapitzlist"/>
        <w:numPr>
          <w:ilvl w:val="0"/>
          <w:numId w:val="4"/>
        </w:numPr>
      </w:pPr>
      <w:r>
        <w:t>zasadę zrównoważonego budżetu bieżącego wyrażoną w art. 242 ustawy z 27.08.2009 r. o finansach publicznych.</w:t>
      </w:r>
    </w:p>
    <w:p w:rsidR="002C4E94" w:rsidRDefault="002C4E94" w:rsidP="002C4E94">
      <w:pPr>
        <w:pStyle w:val="Akapitzlist"/>
        <w:ind w:left="360"/>
      </w:pPr>
      <w:r>
        <w:t xml:space="preserve"> </w:t>
      </w:r>
    </w:p>
    <w:p w:rsidR="002C4E94" w:rsidRDefault="002C4E94" w:rsidP="002C4E94">
      <w:pPr>
        <w:pStyle w:val="Akapitzlist"/>
        <w:numPr>
          <w:ilvl w:val="0"/>
          <w:numId w:val="1"/>
        </w:numPr>
      </w:pPr>
      <w:r>
        <w:t>Zakłada się, że podstawą projektu budżetu na 201</w:t>
      </w:r>
      <w:r w:rsidR="00AD7988">
        <w:t>2</w:t>
      </w:r>
      <w:r>
        <w:t xml:space="preserve"> r. winny być wskaźniki makroekonomiczne zawarte w założeniach do projektu budżetu państwa na 201</w:t>
      </w:r>
      <w:r w:rsidR="00AD7988">
        <w:t>2</w:t>
      </w:r>
      <w:r>
        <w:t xml:space="preserve"> rok, do których należy zaliczyć: </w:t>
      </w:r>
    </w:p>
    <w:p w:rsidR="002C4E94" w:rsidRDefault="002C4E94" w:rsidP="002C4E94">
      <w:pPr>
        <w:pStyle w:val="Akapitzlist"/>
        <w:numPr>
          <w:ilvl w:val="0"/>
          <w:numId w:val="3"/>
        </w:numPr>
      </w:pPr>
      <w:r>
        <w:t xml:space="preserve">wskaźnik dynamiki wzrostu cen towarów i usług konsumpcyjnych </w:t>
      </w:r>
      <w:r w:rsidR="0037383E">
        <w:t xml:space="preserve">– </w:t>
      </w:r>
      <w:r>
        <w:t>2,</w:t>
      </w:r>
      <w:r w:rsidR="00AD7988">
        <w:t>8</w:t>
      </w:r>
      <w:r>
        <w:t>%</w:t>
      </w:r>
    </w:p>
    <w:p w:rsidR="002C4E94" w:rsidRDefault="002C4E94" w:rsidP="002C4E94">
      <w:pPr>
        <w:pStyle w:val="Akapitzlist"/>
        <w:numPr>
          <w:ilvl w:val="0"/>
          <w:numId w:val="3"/>
        </w:numPr>
      </w:pPr>
      <w:r>
        <w:lastRenderedPageBreak/>
        <w:t xml:space="preserve">wskaźnik Produktu Krajowego Brutto – </w:t>
      </w:r>
      <w:r w:rsidR="00AD7988">
        <w:t>4,0</w:t>
      </w:r>
      <w:r>
        <w:t>%</w:t>
      </w:r>
    </w:p>
    <w:p w:rsidR="0037383E" w:rsidRDefault="00A323F1" w:rsidP="002C4E94">
      <w:pPr>
        <w:pStyle w:val="Akapitzlist"/>
        <w:numPr>
          <w:ilvl w:val="0"/>
          <w:numId w:val="3"/>
        </w:numPr>
      </w:pPr>
      <w:r>
        <w:t>prognozowany</w:t>
      </w:r>
      <w:r w:rsidR="0037383E">
        <w:t xml:space="preserve"> wzrost wynagrodzeń dla nauczycieli od września 2012 r. –  3,8%</w:t>
      </w:r>
    </w:p>
    <w:p w:rsidR="004D014B" w:rsidRPr="004D014B" w:rsidRDefault="004D014B" w:rsidP="004D014B">
      <w:pPr>
        <w:rPr>
          <w:color w:val="FF0000"/>
        </w:rPr>
      </w:pPr>
    </w:p>
    <w:p w:rsidR="002C4E94" w:rsidRPr="00DB1659" w:rsidRDefault="002C4E94" w:rsidP="002C4E94">
      <w:pPr>
        <w:pStyle w:val="Akapitzlist"/>
        <w:numPr>
          <w:ilvl w:val="0"/>
          <w:numId w:val="1"/>
        </w:numPr>
      </w:pPr>
      <w:r w:rsidRPr="00DB1659">
        <w:t xml:space="preserve">Do opracowania Wieloletniej Prognozy Finansowej (WPF) należy posłużyć się wskaźnikami opracowanymi przez Ministerstwo Finansów. </w:t>
      </w:r>
    </w:p>
    <w:p w:rsidR="002C4E94" w:rsidRDefault="002C4E94" w:rsidP="002C4E94"/>
    <w:p w:rsidR="002C4E94" w:rsidRDefault="002C4E94" w:rsidP="002C4E94">
      <w:r>
        <w:t>§ 2. Ustalenie projektowanych kwot dochodów budżetowych na rok 201</w:t>
      </w:r>
      <w:r w:rsidR="00AD7988">
        <w:t>2</w:t>
      </w:r>
      <w:r>
        <w:t xml:space="preserve"> i lata następne nastąpi w oparciu o:</w:t>
      </w:r>
    </w:p>
    <w:p w:rsidR="002C4E94" w:rsidRDefault="002C4E94" w:rsidP="002C4E94">
      <w:pPr>
        <w:pStyle w:val="Akapitzlist"/>
        <w:numPr>
          <w:ilvl w:val="0"/>
          <w:numId w:val="5"/>
        </w:numPr>
      </w:pPr>
      <w:r>
        <w:t>prognozy podstawowych wskaźników makroekonomicznych,</w:t>
      </w:r>
    </w:p>
    <w:p w:rsidR="002C4E94" w:rsidRDefault="002C4E94" w:rsidP="002C4E94">
      <w:pPr>
        <w:pStyle w:val="Akapitzlist"/>
        <w:numPr>
          <w:ilvl w:val="0"/>
          <w:numId w:val="5"/>
        </w:numPr>
      </w:pPr>
      <w:r>
        <w:t>przewidywane wykonanie dochodów budżetowych w roku 201</w:t>
      </w:r>
      <w:r w:rsidR="00AD7988">
        <w:t>1</w:t>
      </w:r>
      <w:r>
        <w:t>,</w:t>
      </w:r>
    </w:p>
    <w:p w:rsidR="006B403D" w:rsidRDefault="002C4E94" w:rsidP="002C4E94">
      <w:pPr>
        <w:pStyle w:val="Akapitzlist"/>
        <w:numPr>
          <w:ilvl w:val="0"/>
          <w:numId w:val="5"/>
        </w:numPr>
      </w:pPr>
      <w:r>
        <w:t>informacje uzyskane z Ministerstwa Finansów</w:t>
      </w:r>
      <w:r w:rsidR="006B403D">
        <w:t xml:space="preserve"> o wielkości subwencji ogólnej oraz przewidywanych udziałach w podatku dochodowym od osób fizycznych</w:t>
      </w:r>
    </w:p>
    <w:p w:rsidR="002C4E94" w:rsidRDefault="006B403D" w:rsidP="002C4E94">
      <w:pPr>
        <w:pStyle w:val="Akapitzlist"/>
        <w:numPr>
          <w:ilvl w:val="0"/>
          <w:numId w:val="5"/>
        </w:numPr>
      </w:pPr>
      <w:r>
        <w:t xml:space="preserve">informacje </w:t>
      </w:r>
      <w:r w:rsidR="002C4E94">
        <w:t xml:space="preserve"> Mazowieckiego Urzędu Wojewódzkiego o </w:t>
      </w:r>
      <w:r>
        <w:t>kwotach dotacji celowych na zadania zlecone i własne</w:t>
      </w:r>
      <w:r w:rsidR="002C4E94">
        <w:t>,</w:t>
      </w:r>
    </w:p>
    <w:p w:rsidR="006B403D" w:rsidRDefault="006B403D" w:rsidP="002C4E94">
      <w:pPr>
        <w:pStyle w:val="Akapitzlist"/>
        <w:numPr>
          <w:ilvl w:val="0"/>
          <w:numId w:val="5"/>
        </w:numPr>
      </w:pPr>
      <w:r>
        <w:t xml:space="preserve">informacje Dyrektora Delegatury Krajowego Biura Wyborczego w </w:t>
      </w:r>
      <w:r w:rsidR="008D2569">
        <w:t>Warszawie</w:t>
      </w:r>
    </w:p>
    <w:p w:rsidR="002C4E94" w:rsidRDefault="002C4E94" w:rsidP="002C4E94">
      <w:pPr>
        <w:pStyle w:val="Akapitzlist"/>
        <w:numPr>
          <w:ilvl w:val="0"/>
          <w:numId w:val="5"/>
        </w:numPr>
      </w:pPr>
      <w:r>
        <w:t>przepisy podatkowe i prognozowane stawki podatków i opłat lokalnych.</w:t>
      </w:r>
    </w:p>
    <w:p w:rsidR="002C4E94" w:rsidRDefault="002C4E94" w:rsidP="002C4E94"/>
    <w:p w:rsidR="002C4E94" w:rsidRPr="00F25071" w:rsidRDefault="002C4E94" w:rsidP="002C4E94">
      <w:r>
        <w:t>§ 3. 1 W ramach wydatków bieżących na 201</w:t>
      </w:r>
      <w:r w:rsidR="00AD7988">
        <w:t>2</w:t>
      </w:r>
      <w:r>
        <w:t xml:space="preserve"> r. i lata następne uwzględnione zostaną przede wszystkim </w:t>
      </w:r>
      <w:r w:rsidRPr="00F25071">
        <w:t>wydatki  obligatoryjne takie jak:</w:t>
      </w:r>
    </w:p>
    <w:p w:rsidR="002C4E94" w:rsidRDefault="002C4E94" w:rsidP="002C4E94">
      <w:pPr>
        <w:pStyle w:val="Akapitzlist"/>
        <w:numPr>
          <w:ilvl w:val="0"/>
          <w:numId w:val="6"/>
        </w:numPr>
      </w:pPr>
      <w:r w:rsidRPr="00F25071">
        <w:t>wydatki z tytułu</w:t>
      </w:r>
      <w:r>
        <w:t xml:space="preserve"> wpłaty do budżetu państwa z przeznaczeniem na część równoważącą subwencji ogólnej,</w:t>
      </w:r>
    </w:p>
    <w:p w:rsidR="002C4E94" w:rsidRDefault="002C4E94" w:rsidP="002C4E94">
      <w:pPr>
        <w:pStyle w:val="Akapitzlist"/>
        <w:numPr>
          <w:ilvl w:val="0"/>
          <w:numId w:val="6"/>
        </w:numPr>
      </w:pPr>
      <w:r>
        <w:t>wydatki z tytułu wpłaty gminy na rzecz izb rolniczych w wysokości 2% uzyskanych wpływów z podatku rolnego,</w:t>
      </w:r>
    </w:p>
    <w:p w:rsidR="002C4E94" w:rsidRDefault="002C4E94" w:rsidP="002C4E94">
      <w:pPr>
        <w:pStyle w:val="Akapitzlist"/>
        <w:numPr>
          <w:ilvl w:val="0"/>
          <w:numId w:val="6"/>
        </w:numPr>
      </w:pPr>
      <w:r>
        <w:t>wydatki z tytułu wynagrodzeń wraz z pochodnymi,</w:t>
      </w:r>
    </w:p>
    <w:p w:rsidR="002C4E94" w:rsidRDefault="002C4E94" w:rsidP="002C4E94">
      <w:pPr>
        <w:pStyle w:val="Akapitzlist"/>
        <w:numPr>
          <w:ilvl w:val="0"/>
          <w:numId w:val="6"/>
        </w:numPr>
      </w:pPr>
      <w:r>
        <w:t>wydatki związane z wydanymi decyzjami administracyjnymi i orzeczeniami sądowymi,</w:t>
      </w:r>
    </w:p>
    <w:p w:rsidR="002C4E94" w:rsidRDefault="002C4E94" w:rsidP="002C4E94">
      <w:pPr>
        <w:pStyle w:val="Akapitzlist"/>
        <w:numPr>
          <w:ilvl w:val="0"/>
          <w:numId w:val="6"/>
        </w:numPr>
      </w:pPr>
      <w:r>
        <w:t>wydatki związane z uchwałami Rady Gminy Stare Babice w sprawie zaciągnięcia zobowiązań wieloletnich,</w:t>
      </w:r>
    </w:p>
    <w:p w:rsidR="002C4E94" w:rsidRDefault="002C4E94" w:rsidP="002C4E94">
      <w:pPr>
        <w:pStyle w:val="Akapitzlist"/>
        <w:numPr>
          <w:ilvl w:val="0"/>
          <w:numId w:val="6"/>
        </w:numPr>
      </w:pPr>
      <w:r>
        <w:t>wydatki z tytułu obsługi długu w związku z zaciągniętymi kredytami i pożyczkami,</w:t>
      </w:r>
    </w:p>
    <w:p w:rsidR="002C4E94" w:rsidRDefault="002C4E94" w:rsidP="002C4E94">
      <w:pPr>
        <w:pStyle w:val="Akapitzlist"/>
        <w:numPr>
          <w:ilvl w:val="0"/>
          <w:numId w:val="6"/>
        </w:numPr>
      </w:pPr>
      <w:r>
        <w:t xml:space="preserve">wydatki z tytułu zakupu usług energetycznych, komunikacyjnych, telekomunikacyjnych i innych usług wynikających  z zawartych umów, </w:t>
      </w:r>
    </w:p>
    <w:p w:rsidR="002C4E94" w:rsidRDefault="002C4E94" w:rsidP="002C4E94">
      <w:pPr>
        <w:pStyle w:val="Akapitzlist"/>
        <w:numPr>
          <w:ilvl w:val="0"/>
          <w:numId w:val="6"/>
        </w:numPr>
      </w:pPr>
      <w:r>
        <w:t>wydatki z tytułu odpisu na Zakładowy Fundusz Świadczeń Socjalnych,</w:t>
      </w:r>
    </w:p>
    <w:p w:rsidR="002C4E94" w:rsidRDefault="002C4E94" w:rsidP="002C4E94">
      <w:pPr>
        <w:pStyle w:val="Akapitzlist"/>
        <w:numPr>
          <w:ilvl w:val="0"/>
          <w:numId w:val="6"/>
        </w:numPr>
      </w:pPr>
      <w:r>
        <w:t>wydatki z tytułu wpłat na PFRON,</w:t>
      </w:r>
    </w:p>
    <w:p w:rsidR="002C4E94" w:rsidRDefault="002C4E94" w:rsidP="002C4E94">
      <w:pPr>
        <w:pStyle w:val="Akapitzlist"/>
        <w:ind w:left="0"/>
      </w:pPr>
    </w:p>
    <w:p w:rsidR="002C4E94" w:rsidRDefault="002C4E94" w:rsidP="002C4E94">
      <w:pPr>
        <w:pStyle w:val="Akapitzlist"/>
        <w:ind w:left="0"/>
      </w:pPr>
      <w:r>
        <w:t>§ 4.  Planując wydatki majątkowe  na 201</w:t>
      </w:r>
      <w:r w:rsidR="00AD7988">
        <w:t>2</w:t>
      </w:r>
      <w:r>
        <w:t xml:space="preserve"> r. i lata następne należy zapewnić w pierwszej kolejności środki na:</w:t>
      </w:r>
    </w:p>
    <w:p w:rsidR="002C4E94" w:rsidRDefault="002C4E94" w:rsidP="002C4E94">
      <w:pPr>
        <w:pStyle w:val="Akapitzlist"/>
        <w:numPr>
          <w:ilvl w:val="0"/>
          <w:numId w:val="7"/>
        </w:numPr>
      </w:pPr>
      <w:r>
        <w:t>realizację inwestycji kontynuowanych,</w:t>
      </w:r>
    </w:p>
    <w:p w:rsidR="002C4E94" w:rsidRPr="00F25071" w:rsidRDefault="002C4E94" w:rsidP="002C4E94">
      <w:pPr>
        <w:pStyle w:val="Akapitzlist"/>
        <w:numPr>
          <w:ilvl w:val="0"/>
          <w:numId w:val="7"/>
        </w:numPr>
      </w:pPr>
      <w:r>
        <w:t>priorytety w zakresie zadań, dla których prowadzone są prace przygotowawcze, a także skutki finansowe ewentualnego wprowadzenia do budżetu Gminy na 201</w:t>
      </w:r>
      <w:r w:rsidR="00053895">
        <w:t>2</w:t>
      </w:r>
      <w:r>
        <w:t xml:space="preserve"> rok nowych zadań dla budżetów w kolejnych latach prognozy finansowej.</w:t>
      </w:r>
    </w:p>
    <w:p w:rsidR="002C4E94" w:rsidRPr="00F25071" w:rsidRDefault="002C4E94" w:rsidP="002C4E94"/>
    <w:p w:rsidR="002C4E94" w:rsidRDefault="002C4E94" w:rsidP="002C4E94">
      <w:r>
        <w:t>§ 5. 1. Kierownicy referatów oraz kierownicy gminnych jednostek organizacyjnych (jednostek budżetowych, samorządowej instytucji kultury) zobowiązani są do opracowania materiałów planistycznych do projektu budżetu na lata 201</w:t>
      </w:r>
      <w:r w:rsidR="00AD7988">
        <w:t>2</w:t>
      </w:r>
      <w:r>
        <w:t xml:space="preserve"> – 201</w:t>
      </w:r>
      <w:r w:rsidR="00AD7988">
        <w:t>5</w:t>
      </w:r>
      <w:r>
        <w:t xml:space="preserve">.  </w:t>
      </w:r>
    </w:p>
    <w:p w:rsidR="002C4E94" w:rsidRDefault="002C4E94" w:rsidP="002C4E94">
      <w:r>
        <w:lastRenderedPageBreak/>
        <w:t>2. Do danych liczbowych zawartych w materiałach planistycznych należy dołączyć objaśnienia określające źródła dochodów ze wskazaniem sposobu ich szacowania oraz kalkulacje i uzasadnienie poszczególnych rodzajów wydatków.</w:t>
      </w:r>
    </w:p>
    <w:p w:rsidR="002C4E94" w:rsidRDefault="002C4E94" w:rsidP="002C4E94">
      <w:r>
        <w:t xml:space="preserve">3. Objaśnienia, o których mowa w ust. 2 należy sporządzić do każdego </w:t>
      </w:r>
      <w:r w:rsidRPr="00DB1659">
        <w:t>działu i  rozdziału.</w:t>
      </w:r>
      <w:r>
        <w:t xml:space="preserve"> Opisując przewidywane wykonanie należy uwzględnić:</w:t>
      </w:r>
    </w:p>
    <w:p w:rsidR="002C4E94" w:rsidRDefault="002C4E94" w:rsidP="002C4E94">
      <w:pPr>
        <w:pStyle w:val="Akapitzlist"/>
        <w:numPr>
          <w:ilvl w:val="0"/>
          <w:numId w:val="8"/>
        </w:numPr>
        <w:ind w:left="0" w:firstLine="0"/>
      </w:pPr>
      <w:r>
        <w:t>zmiany wielkości poszczególnych elementów kalkulacyjnych,</w:t>
      </w:r>
    </w:p>
    <w:p w:rsidR="002C4E94" w:rsidRDefault="002C4E94" w:rsidP="002C4E94">
      <w:pPr>
        <w:pStyle w:val="Akapitzlist"/>
        <w:numPr>
          <w:ilvl w:val="0"/>
          <w:numId w:val="8"/>
        </w:numPr>
      </w:pPr>
      <w:r>
        <w:t>czynniki, mogące spowodować ewentualne wzrosty lub spadki,</w:t>
      </w:r>
    </w:p>
    <w:p w:rsidR="002C4E94" w:rsidRDefault="002C4E94" w:rsidP="002C4E94">
      <w:pPr>
        <w:pStyle w:val="Akapitzlist"/>
        <w:numPr>
          <w:ilvl w:val="0"/>
          <w:numId w:val="8"/>
        </w:numPr>
      </w:pPr>
      <w:r>
        <w:t>dochody i wydatki nie występujące w budżecie roku 201</w:t>
      </w:r>
      <w:r w:rsidR="00053895">
        <w:t>1</w:t>
      </w:r>
      <w:r>
        <w:t xml:space="preserve"> </w:t>
      </w:r>
    </w:p>
    <w:p w:rsidR="00EC447D" w:rsidRDefault="00EC447D" w:rsidP="00EC447D"/>
    <w:p w:rsidR="00EC447D" w:rsidRDefault="00EC447D" w:rsidP="00EC447D">
      <w:r>
        <w:t xml:space="preserve">§ 6. W celu zachowania równowagi budżetowej, o której mowa w art. 242 ust 1 ustawy o finansach publicznych wprowadza się maksymalne ograniczenia po stronie wydatków bieżących oraz wydatków o charakterze uznaniowym. Poziom wydatków bieżących wyznaczony jest poprzez możliwe do osiągnięcia dochody bieżące. </w:t>
      </w:r>
    </w:p>
    <w:p w:rsidR="002C4E94" w:rsidRDefault="002C4E94" w:rsidP="002C4E94"/>
    <w:p w:rsidR="002C4E94" w:rsidRDefault="002C4E94" w:rsidP="002C4E94">
      <w:r>
        <w:t xml:space="preserve">§ </w:t>
      </w:r>
      <w:r w:rsidR="00EC447D">
        <w:t>7</w:t>
      </w:r>
      <w:r>
        <w:t xml:space="preserve">. </w:t>
      </w:r>
      <w:r w:rsidRPr="001621B5">
        <w:t>Materiały planistyczne do projektu budżetu gminy na rok 201</w:t>
      </w:r>
      <w:r w:rsidR="00AD7988">
        <w:t>2</w:t>
      </w:r>
      <w:r w:rsidRPr="001621B5">
        <w:t xml:space="preserve"> winny być opracowane w układzie klasyfikacji budżetowej, ustalonej Rozporządzeniem Ministra Finansów z dnia 02 marca 201</w:t>
      </w:r>
      <w:r w:rsidR="00AD7988">
        <w:t>1</w:t>
      </w:r>
      <w:r w:rsidRPr="001621B5">
        <w:t xml:space="preserve"> r. w sprawie szczegółowej klasyfikacji dochodów, wydatków, przychodów i rozchodów oraz środków pochodzących ze źródeł zagranicznych (Dz. U. Nr 38 poz. 207). </w:t>
      </w:r>
    </w:p>
    <w:p w:rsidR="002C4E94" w:rsidRDefault="002C4E94" w:rsidP="002C4E94"/>
    <w:p w:rsidR="002C4E94" w:rsidRDefault="002C4E94" w:rsidP="002C4E94">
      <w:r>
        <w:t xml:space="preserve">§ </w:t>
      </w:r>
      <w:r w:rsidR="00EC447D">
        <w:t>8</w:t>
      </w:r>
      <w:r>
        <w:t xml:space="preserve">. </w:t>
      </w:r>
      <w:r w:rsidRPr="001621B5">
        <w:t>Materiały planistyczne</w:t>
      </w:r>
      <w:r>
        <w:t xml:space="preserve"> do Wieloletniej Prognozy Finansowej (WPF) na lata 201</w:t>
      </w:r>
      <w:r w:rsidR="00AD7988">
        <w:t>2</w:t>
      </w:r>
      <w:r>
        <w:t xml:space="preserve"> – 201</w:t>
      </w:r>
      <w:r w:rsidR="00AD7988">
        <w:t>5</w:t>
      </w:r>
      <w:r>
        <w:t xml:space="preserve"> winny być opracowane zgodnie z załącznikiem nr 1do zarządzenia. Objaśnienia przyjętych wartości powinny umożliwić analizę założeń przyjmowanych do prognozowania poszczególnych pozycji WPF i pozwolić na weryfikację: czy w następnych latach budżetowych przyjęty sposób prognozowania został zmodyfikowany i czy modyfikacje te miały swoje podstawy merytoryczne.</w:t>
      </w:r>
    </w:p>
    <w:p w:rsidR="002C4E94" w:rsidRDefault="002C4E94" w:rsidP="002C4E94"/>
    <w:p w:rsidR="002C4E94" w:rsidRPr="004C3E8B" w:rsidRDefault="002C4E94" w:rsidP="002C4E94">
      <w:r w:rsidRPr="004C3E8B">
        <w:t xml:space="preserve">§ </w:t>
      </w:r>
      <w:r w:rsidR="00EC447D">
        <w:t>9</w:t>
      </w:r>
      <w:r w:rsidRPr="004C3E8B">
        <w:t>. Ustala się terminy i osoby odpowiedzialne za realizację poszczególnych etapów prac nad projektem budżetu na rok 201</w:t>
      </w:r>
      <w:r w:rsidR="00AD7988">
        <w:t>2</w:t>
      </w:r>
      <w:r w:rsidRPr="004C3E8B">
        <w:t xml:space="preserve"> i lata następne:</w:t>
      </w:r>
    </w:p>
    <w:p w:rsidR="002C4E94" w:rsidRPr="00477E80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color w:val="FF0000"/>
        </w:rPr>
      </w:pPr>
      <w:r>
        <w:t>opracowanie danych dotyczących planowanych dochodów z tytułu podatków i opłat lokalnych</w:t>
      </w:r>
      <w:r w:rsidR="00FD5B05">
        <w:t xml:space="preserve"> oraz wydatków dotyczących poboru dochodów</w:t>
      </w:r>
      <w:r w:rsidR="001929D7">
        <w:t>,</w:t>
      </w:r>
      <w:r w:rsidR="00FD5B05">
        <w:t xml:space="preserve"> opłat</w:t>
      </w:r>
      <w:r w:rsidR="001929D7">
        <w:t xml:space="preserve"> i </w:t>
      </w:r>
      <w:proofErr w:type="spellStart"/>
      <w:r w:rsidR="00FD5B05">
        <w:t>niepodatkowych</w:t>
      </w:r>
      <w:proofErr w:type="spellEnd"/>
      <w:r w:rsidR="00FD5B05">
        <w:t xml:space="preserve"> należności budżetowych</w:t>
      </w:r>
      <w:r>
        <w:t xml:space="preserve"> – Kierownik Referatu Podatków i Ewidencji Działalności Gospodarczej do 30.09.201</w:t>
      </w:r>
      <w:r w:rsidR="00AD7988">
        <w:t>1</w:t>
      </w:r>
      <w:r>
        <w:t xml:space="preserve"> r.,</w:t>
      </w:r>
    </w:p>
    <w:p w:rsidR="002C4E94" w:rsidRPr="00F778D9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color w:val="FF0000"/>
        </w:rPr>
      </w:pPr>
      <w:r>
        <w:t xml:space="preserve">oszacowanie dochodów z tytułu sprzedaży gruntów, i innych składników majątkowych, najmu, dzierżawy i użytkowania wieczystego, renty planistycznej, opłat </w:t>
      </w:r>
      <w:proofErr w:type="spellStart"/>
      <w:r>
        <w:t>adiacenckich</w:t>
      </w:r>
      <w:proofErr w:type="spellEnd"/>
      <w:r>
        <w:t xml:space="preserve">. </w:t>
      </w:r>
    </w:p>
    <w:p w:rsidR="002C4E94" w:rsidRDefault="002C4E94" w:rsidP="002C4E94">
      <w:pPr>
        <w:ind w:left="360"/>
      </w:pPr>
      <w:r>
        <w:t>Opracowanie danych dotyczących wydatków związanych z wykupem i podziałem gruntów, regulacją stanów prawnych, szacowanie wartości nieruchomości, czynnościami notarialnymi oraz innych wydatków związanych z gospodarka gruntami i nieruchomościami – Kierownik Referatu Geodezji i Gospodarki Gruntami,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</w:tabs>
        <w:ind w:left="360"/>
      </w:pPr>
      <w:r>
        <w:t>opracowanie danych dotyczących wydatków związanych z funkcjonowaniem Urzędu Gminy,</w:t>
      </w:r>
      <w:r w:rsidRPr="002E1904">
        <w:t xml:space="preserve"> </w:t>
      </w:r>
      <w:r>
        <w:t xml:space="preserve">składki na rzecz Związków międzygminnych  – Sekretarz Gminy </w:t>
      </w:r>
    </w:p>
    <w:p w:rsidR="002C4E94" w:rsidRDefault="002C4E94" w:rsidP="002C4E94">
      <w:pPr>
        <w:ind w:left="360"/>
      </w:pPr>
      <w:r>
        <w:t>do 30.09.201</w:t>
      </w:r>
      <w:r w:rsidR="00AD7988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</w:tabs>
        <w:ind w:left="360"/>
      </w:pPr>
      <w:r>
        <w:t xml:space="preserve">oszacowanie wydatków związanych z planowanym stanem zatrudnienia, nagrodami jubileuszowymi, odprawami emerytalnymi – Kierownik Organizacyjny i Kadr </w:t>
      </w:r>
    </w:p>
    <w:p w:rsidR="002C4E94" w:rsidRDefault="002C4E94" w:rsidP="002C4E94">
      <w:pPr>
        <w:ind w:left="360"/>
      </w:pPr>
      <w:r>
        <w:t>do 30.09.201</w:t>
      </w:r>
      <w:r w:rsidR="00AD7988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lastRenderedPageBreak/>
        <w:t>opracowanie danych dotyczących wydatków związanych z zakupem sprzętu komputerowego, niezbędny akcesoriów oraz programów komputerowych – Informatyk do 30.09.201</w:t>
      </w:r>
      <w:r w:rsidR="00AD7988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opracowanie danych dotyczących wydatków związanych z funkcjonowaniem Rady Gminy – Biuro Rady do 30.09.201</w:t>
      </w:r>
      <w:r w:rsidR="00AD7988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opracowanie wydatków z zakresu spraw obronnych i wojskowych, zarządzania kryzysowego – Samodzielne stanowisko ds. Zarządzania Kryzysowego i Obrony Cywilnej  do 30.09.201</w:t>
      </w:r>
      <w:r w:rsidR="00AD7988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opracowanie danych dotyczących wydatków związanych z funkcjonowaniem Ochotniczych Straży Pożarnych  – Gminny Komendant Ochrony Przeciwpożarowej       do 30.09.201</w:t>
      </w:r>
      <w:r w:rsidR="00AD7988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oszacowanie dochodów z czynszu z lokali mieszkalnych oraz opracowanie wydatków w zakresie</w:t>
      </w:r>
      <w:r w:rsidRPr="00E70744">
        <w:t xml:space="preserve"> </w:t>
      </w:r>
      <w:r>
        <w:t>gospodarki komunalnej i mieszkaniowej, zarządu dróg gminnych, oświetlenia ulicznego, bieżących remontów, i innych należących do zadań Referatu Gospodarki Komunalnej – Kierownik Referatu Gospodarki Komunalnej do 30.09.201</w:t>
      </w:r>
      <w:r w:rsidR="00AD7988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oszacowanie dochodów i wydatków związanych z przedsięwzięciami w dziedzinie ochrony środowiska – Kierownik Referatu Ochrony Środowiska do 30.09.201</w:t>
      </w:r>
      <w:r w:rsidR="00AD7988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opracowanie wydatków związanych z planowaniem zagospodarowania przestrzennego gminy – Kierownik Referatu Planowania Przestrzennego do 30.09.201</w:t>
      </w:r>
      <w:r w:rsidR="00AD7988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wykaz zadań inwestycyjnych planowanych do realizacji w latach 201</w:t>
      </w:r>
      <w:r w:rsidR="00AD7988">
        <w:t>2</w:t>
      </w:r>
      <w:r>
        <w:t xml:space="preserve"> – 201</w:t>
      </w:r>
      <w:r w:rsidR="00AD7988">
        <w:t>5</w:t>
      </w:r>
      <w:r>
        <w:t xml:space="preserve"> z uwzględnieniem źródeł finansowania – Kierownik Referatu Inwestycji przy współpracy z Kierownikiem Referatu Rozwoju i Promocji Gminy do 30.09.201</w:t>
      </w:r>
      <w:r w:rsidR="00AD7988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opracowanie wydatków związanych z promocją gminy i wydatków z zakresu kultury - Kierownik Referatu Rozwoju i Promocji Gminy do 30.09.2010 r.,</w:t>
      </w:r>
    </w:p>
    <w:p w:rsidR="002C4E94" w:rsidRPr="00273CDF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053895">
        <w:t xml:space="preserve">opracowanie wydatków związanych z </w:t>
      </w:r>
      <w:r w:rsidR="00053895" w:rsidRPr="00053895">
        <w:t xml:space="preserve">kontynuacją </w:t>
      </w:r>
      <w:r w:rsidRPr="00053895">
        <w:t>projekt</w:t>
      </w:r>
      <w:r w:rsidR="00053895" w:rsidRPr="00053895">
        <w:t>u</w:t>
      </w:r>
      <w:r w:rsidRPr="00053895">
        <w:t xml:space="preserve"> „Promocja zdrowia w Gminie Stare Babice  poprzez stworzenie strefy rekreacji dziecięcej”</w:t>
      </w:r>
      <w:r w:rsidR="00C463E7">
        <w:t xml:space="preserve"> oraz o</w:t>
      </w:r>
      <w:r w:rsidR="004B476D">
        <w:t>szacowanie dochodów i</w:t>
      </w:r>
      <w:r w:rsidR="00C463E7">
        <w:t xml:space="preserve"> wydatków związanych z powołaną</w:t>
      </w:r>
      <w:r w:rsidR="003A27E4">
        <w:t xml:space="preserve"> z dniem 1 stycznia 2012 r.</w:t>
      </w:r>
      <w:r w:rsidR="00C463E7">
        <w:t xml:space="preserve"> jednostką organizacyjna o nazwie Gminny Ośrodek Sportu i Rekreacji Stare Babice </w:t>
      </w:r>
      <w:r w:rsidRPr="00273CDF">
        <w:t xml:space="preserve">– </w:t>
      </w:r>
      <w:r w:rsidR="00053895">
        <w:t xml:space="preserve">Referat </w:t>
      </w:r>
      <w:r w:rsidRPr="00273CDF">
        <w:t>Sportu i Rekreacji</w:t>
      </w:r>
      <w:r w:rsidR="00273CDF" w:rsidRPr="00273CDF">
        <w:t xml:space="preserve"> </w:t>
      </w:r>
      <w:r w:rsidRPr="00273CDF">
        <w:t xml:space="preserve"> do 30.09.201</w:t>
      </w:r>
      <w:r w:rsidR="00AD7988" w:rsidRPr="00273CDF">
        <w:t>1</w:t>
      </w:r>
      <w:r w:rsidRPr="00273CDF"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opracowanie propozycji do projektu uchwały budżetowej oraz do projektu uchwały Wieloletniej Prognozy Finansowej (WPF) w zakresie dochodów i wydatków gminnych jednostek organizacyjnych oświaty, uwzględniających wytyczne zawarte w § 5 ust. 2 i 3  - Dyrektorzy gminnych jednostek organizacyjnych  przedkładają w formie papierowej do 20.09.201</w:t>
      </w:r>
      <w:r w:rsidR="00273CDF">
        <w:t>1</w:t>
      </w:r>
      <w:r>
        <w:t xml:space="preserve"> do Zespołu Obsługi Finansowej Oświaty (ZOFO) – a Kierownik  ZOFO                            zweryfikowane propozycje do 30.09.201</w:t>
      </w:r>
      <w:r w:rsidR="00273CDF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opracowanie propozycji do projektu uchwały budżetowej oraz WPF Gminnego Ośrodka Pomocy Społecznej – Kierownik GOPS do 30.09.201</w:t>
      </w:r>
      <w:r w:rsidR="00273CDF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oszacowanie dochodów z tytułu mandatów karnych oraz opracowanie wydatków związanych z funkcjonowaniem Straży Gminnej – Komendant Straży Gminnej               do 30.09.201</w:t>
      </w:r>
      <w:r w:rsidR="00273CDF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color w:val="FF0000"/>
        </w:rPr>
      </w:pPr>
      <w:r>
        <w:t>opracowanie danych dotyczących wydatków związanych z Gminnym Programem Profilaktyki i Rozwiązywania Problemów Alkoholowych oraz Przeciwdziałania Narkomanii i Przemocy w rodzinie – Przewodniczący Gminnej Komisji Rozwiązywania Problemów Alkoholowych do 30.09.201</w:t>
      </w:r>
      <w:r w:rsidR="00273CDF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lastRenderedPageBreak/>
        <w:t>o</w:t>
      </w:r>
      <w:r w:rsidRPr="00795572">
        <w:t>pracowanie danych dotyczących dotacji</w:t>
      </w:r>
      <w:r>
        <w:t xml:space="preserve"> dla niepublicznych przedszkoli </w:t>
      </w:r>
      <w:r w:rsidRPr="00795572">
        <w:t xml:space="preserve"> – </w:t>
      </w:r>
      <w:r>
        <w:t>Kierownik ZOFO</w:t>
      </w:r>
      <w:r w:rsidRPr="00795572">
        <w:t xml:space="preserve"> do 30.09.201</w:t>
      </w:r>
      <w:r w:rsidR="00273CDF">
        <w:t>1</w:t>
      </w:r>
      <w:r w:rsidRPr="00795572">
        <w:t>0 r.</w:t>
      </w:r>
      <w:r>
        <w:t>,</w:t>
      </w:r>
    </w:p>
    <w:p w:rsidR="002C4E94" w:rsidRPr="00795572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o</w:t>
      </w:r>
      <w:r w:rsidRPr="00795572">
        <w:t>pracowanie danych dotyczących dotacji</w:t>
      </w:r>
      <w:r>
        <w:t xml:space="preserve"> dla stowarzyszeń </w:t>
      </w:r>
      <w:r w:rsidRPr="00795572">
        <w:t xml:space="preserve"> –</w:t>
      </w:r>
      <w:r w:rsidRPr="00B5131C">
        <w:t xml:space="preserve"> </w:t>
      </w:r>
      <w:r>
        <w:t>Kierownik Referatu Rozwoju i Promocji Gminy do 30.09.201</w:t>
      </w:r>
      <w:r w:rsidR="00273CDF">
        <w:t>1</w:t>
      </w:r>
      <w:r>
        <w:t xml:space="preserve"> r.,</w:t>
      </w:r>
    </w:p>
    <w:p w:rsidR="002C4E94" w:rsidRDefault="002C4E94" w:rsidP="002C4E94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s</w:t>
      </w:r>
      <w:r w:rsidRPr="00F54BF2">
        <w:t>porządzenie</w:t>
      </w:r>
      <w:r>
        <w:t xml:space="preserve"> projektu uchwały budżetowej oraz Wieloletniej Prognozy Finansowej wraz z objaśnieniami Skarbnik Gminy do 10.11.201</w:t>
      </w:r>
      <w:r w:rsidR="00273CDF">
        <w:t>1</w:t>
      </w:r>
      <w:r>
        <w:t xml:space="preserve"> r.</w:t>
      </w:r>
    </w:p>
    <w:p w:rsidR="002C4E94" w:rsidRDefault="002C4E94" w:rsidP="002C4E94"/>
    <w:p w:rsidR="002C4E94" w:rsidRPr="00F54BF2" w:rsidRDefault="002C4E94" w:rsidP="002C4E94">
      <w:r>
        <w:t xml:space="preserve">§ </w:t>
      </w:r>
      <w:r w:rsidR="00EC447D">
        <w:t>10</w:t>
      </w:r>
      <w:r>
        <w:t>. Wykonanie zarządzenia powierza się Skarbnikowi Gminy, kierownikom referatów oraz kierownikom gminnych jednostek organizacyjnych,</w:t>
      </w:r>
      <w:r w:rsidRPr="00F54BF2">
        <w:t xml:space="preserve">                                                                            </w:t>
      </w:r>
    </w:p>
    <w:p w:rsidR="002C4E94" w:rsidRDefault="002C4E94" w:rsidP="002C4E94">
      <w:pPr>
        <w:ind w:left="360"/>
      </w:pPr>
    </w:p>
    <w:p w:rsidR="002C4E94" w:rsidRDefault="002C4E94" w:rsidP="002C4E94">
      <w:pPr>
        <w:ind w:left="360" w:hanging="360"/>
      </w:pPr>
      <w:r>
        <w:t>§ 1</w:t>
      </w:r>
      <w:r w:rsidR="00EC447D">
        <w:t>1</w:t>
      </w:r>
      <w:r>
        <w:t>. Zarządzenie wchodzi w życie z dniem podpisania.</w:t>
      </w: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910751" w:rsidP="002C4E94">
      <w:pPr>
        <w:ind w:left="5664" w:firstLine="708"/>
      </w:pPr>
      <w:r>
        <w:t xml:space="preserve">Z-ca Wójta </w:t>
      </w:r>
    </w:p>
    <w:p w:rsidR="00910751" w:rsidRDefault="00910751" w:rsidP="002C4E94">
      <w:pPr>
        <w:ind w:left="5664" w:firstLine="708"/>
      </w:pPr>
    </w:p>
    <w:p w:rsidR="00910751" w:rsidRDefault="00910751" w:rsidP="002C4E94">
      <w:pPr>
        <w:ind w:left="5664" w:firstLine="708"/>
      </w:pPr>
      <w:r>
        <w:t xml:space="preserve">Marcin Zając </w:t>
      </w: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ind w:left="5664" w:firstLine="708"/>
      </w:pPr>
    </w:p>
    <w:p w:rsidR="00350F8D" w:rsidRDefault="00350F8D" w:rsidP="002C4E94">
      <w:pPr>
        <w:spacing w:line="240" w:lineRule="auto"/>
        <w:rPr>
          <w:rFonts w:ascii="Arial CE" w:eastAsia="Times New Roman" w:hAnsi="Arial CE" w:cs="Arial CE"/>
          <w:sz w:val="20"/>
          <w:szCs w:val="20"/>
          <w:lang w:eastAsia="pl-PL"/>
        </w:rPr>
        <w:sectPr w:rsidR="00350F8D" w:rsidSect="006D402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8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3040"/>
        <w:gridCol w:w="1652"/>
        <w:gridCol w:w="1080"/>
        <w:gridCol w:w="1980"/>
        <w:gridCol w:w="900"/>
        <w:gridCol w:w="900"/>
        <w:gridCol w:w="900"/>
        <w:gridCol w:w="900"/>
        <w:gridCol w:w="900"/>
      </w:tblGrid>
      <w:tr w:rsidR="002C4E94" w:rsidRPr="002C4E94" w:rsidTr="00350F8D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350F8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Załącznik nr 1 do Zarządzenia Nr </w:t>
            </w:r>
            <w:r w:rsidR="00350F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/</w:t>
            </w:r>
            <w:r w:rsidR="00350F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</w:tr>
      <w:tr w:rsidR="002C4E94" w:rsidRPr="002C4E94" w:rsidTr="00350F8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Wieloletnia Prognoza Finansowa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C4E94" w:rsidRPr="002C4E94" w:rsidTr="00350F8D">
        <w:trPr>
          <w:trHeight w:val="28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 i cel przedsięwzięcia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Jednostka organizacyjna odpowiedzialna za realizację lub koordynująca wykonywanie przedsięwzięcia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Nakłady w poszczególnych latach / Limit zobowiązań</w:t>
            </w:r>
          </w:p>
        </w:tc>
      </w:tr>
      <w:tr w:rsidR="002C4E94" w:rsidRPr="002C4E94" w:rsidTr="00350F8D">
        <w:trPr>
          <w:trHeight w:val="18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2015</w:t>
            </w:r>
          </w:p>
        </w:tc>
      </w:tr>
      <w:tr w:rsidR="002C4E94" w:rsidRPr="002C4E94" w:rsidTr="00350F8D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25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C4E94" w:rsidRPr="002C4E94" w:rsidRDefault="002C4E94" w:rsidP="009568A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Umowy, o których mowa w art. 226, ust. 4 </w:t>
            </w:r>
            <w:proofErr w:type="spellStart"/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2 </w:t>
            </w:r>
            <w:proofErr w:type="spellStart"/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ufp</w:t>
            </w:r>
            <w:proofErr w:type="spellEnd"/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(zapewnienie ci</w:t>
            </w:r>
            <w:r w:rsidR="009568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ą</w:t>
            </w: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głości dzia</w:t>
            </w:r>
            <w:r w:rsidR="009568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ł</w:t>
            </w: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ania jednostki)</w:t>
            </w:r>
          </w:p>
        </w:tc>
      </w:tr>
      <w:tr w:rsidR="002C4E94" w:rsidRPr="002C4E94" w:rsidTr="00350F8D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C4E94" w:rsidRPr="002C4E94" w:rsidTr="00350F8D">
        <w:trPr>
          <w:trHeight w:val="6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C4E94" w:rsidRPr="002C4E94" w:rsidTr="00350F8D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C4E94" w:rsidRPr="002C4E94" w:rsidTr="00350F8D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C4E94" w:rsidRPr="002C4E94" w:rsidTr="00350F8D">
        <w:trPr>
          <w:trHeight w:val="6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C4E94" w:rsidRPr="002C4E94" w:rsidTr="00350F8D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C4E94" w:rsidRPr="002C4E94" w:rsidTr="00350F8D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C4E94" w:rsidRPr="002C4E94" w:rsidTr="00350F8D">
        <w:trPr>
          <w:trHeight w:val="36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C4E94" w:rsidRPr="002C4E94" w:rsidRDefault="002C4E94" w:rsidP="002C4E94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4E9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6D4020" w:rsidRDefault="006D4020"/>
    <w:sectPr w:rsidR="006D4020" w:rsidSect="00350F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CA" w:rsidRDefault="00835ACA" w:rsidP="005A1ECF">
      <w:pPr>
        <w:spacing w:line="240" w:lineRule="auto"/>
      </w:pPr>
      <w:r>
        <w:separator/>
      </w:r>
    </w:p>
  </w:endnote>
  <w:endnote w:type="continuationSeparator" w:id="0">
    <w:p w:rsidR="00835ACA" w:rsidRDefault="00835ACA" w:rsidP="005A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3938"/>
      <w:docPartObj>
        <w:docPartGallery w:val="Page Numbers (Bottom of Page)"/>
        <w:docPartUnique/>
      </w:docPartObj>
    </w:sdtPr>
    <w:sdtContent>
      <w:p w:rsidR="005A1ECF" w:rsidRDefault="00F9690E">
        <w:pPr>
          <w:pStyle w:val="Stopka"/>
          <w:jc w:val="right"/>
        </w:pPr>
        <w:fldSimple w:instr=" PAGE   \* MERGEFORMAT ">
          <w:r w:rsidR="00910751">
            <w:rPr>
              <w:noProof/>
            </w:rPr>
            <w:t>5</w:t>
          </w:r>
        </w:fldSimple>
      </w:p>
    </w:sdtContent>
  </w:sdt>
  <w:p w:rsidR="005A1ECF" w:rsidRDefault="005A1E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CA" w:rsidRDefault="00835ACA" w:rsidP="005A1ECF">
      <w:pPr>
        <w:spacing w:line="240" w:lineRule="auto"/>
      </w:pPr>
      <w:r>
        <w:separator/>
      </w:r>
    </w:p>
  </w:footnote>
  <w:footnote w:type="continuationSeparator" w:id="0">
    <w:p w:rsidR="00835ACA" w:rsidRDefault="00835ACA" w:rsidP="005A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97E"/>
    <w:multiLevelType w:val="hybridMultilevel"/>
    <w:tmpl w:val="43626E0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483098"/>
    <w:multiLevelType w:val="hybridMultilevel"/>
    <w:tmpl w:val="46B6481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A1107B"/>
    <w:multiLevelType w:val="hybridMultilevel"/>
    <w:tmpl w:val="026A01BE"/>
    <w:lvl w:ilvl="0" w:tplc="210C195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09420FD"/>
    <w:multiLevelType w:val="hybridMultilevel"/>
    <w:tmpl w:val="7B1694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9CA113F"/>
    <w:multiLevelType w:val="hybridMultilevel"/>
    <w:tmpl w:val="6084157C"/>
    <w:lvl w:ilvl="0" w:tplc="78EC833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726A4A"/>
    <w:multiLevelType w:val="hybridMultilevel"/>
    <w:tmpl w:val="C2FCF71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DCD33B2"/>
    <w:multiLevelType w:val="hybridMultilevel"/>
    <w:tmpl w:val="2F7C0F6A"/>
    <w:lvl w:ilvl="0" w:tplc="AC060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6321D2"/>
    <w:multiLevelType w:val="hybridMultilevel"/>
    <w:tmpl w:val="517A1FE0"/>
    <w:lvl w:ilvl="0" w:tplc="22186246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166E49"/>
    <w:multiLevelType w:val="hybridMultilevel"/>
    <w:tmpl w:val="B59CA2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94"/>
    <w:rsid w:val="00053895"/>
    <w:rsid w:val="001929D7"/>
    <w:rsid w:val="00267C2B"/>
    <w:rsid w:val="00273CDF"/>
    <w:rsid w:val="0028350B"/>
    <w:rsid w:val="002B079B"/>
    <w:rsid w:val="002C4E94"/>
    <w:rsid w:val="00350F8D"/>
    <w:rsid w:val="0037383E"/>
    <w:rsid w:val="003A27E4"/>
    <w:rsid w:val="00451F85"/>
    <w:rsid w:val="004B476D"/>
    <w:rsid w:val="004D014B"/>
    <w:rsid w:val="005547C8"/>
    <w:rsid w:val="005A1ECF"/>
    <w:rsid w:val="00647E72"/>
    <w:rsid w:val="00675CE9"/>
    <w:rsid w:val="0069425F"/>
    <w:rsid w:val="006B403D"/>
    <w:rsid w:val="006D4020"/>
    <w:rsid w:val="006E61E0"/>
    <w:rsid w:val="007179FF"/>
    <w:rsid w:val="00835ACA"/>
    <w:rsid w:val="008D2569"/>
    <w:rsid w:val="00910751"/>
    <w:rsid w:val="009561D2"/>
    <w:rsid w:val="009568A7"/>
    <w:rsid w:val="00A323F1"/>
    <w:rsid w:val="00AD7988"/>
    <w:rsid w:val="00C463E7"/>
    <w:rsid w:val="00CB7ABA"/>
    <w:rsid w:val="00DD3BB0"/>
    <w:rsid w:val="00E2075B"/>
    <w:rsid w:val="00E37B3D"/>
    <w:rsid w:val="00EC447D"/>
    <w:rsid w:val="00F8708B"/>
    <w:rsid w:val="00F9690E"/>
    <w:rsid w:val="00FD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E9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4E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ECF"/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5A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ECF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8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998A-1607-4D18-9C42-0466E001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1640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26</cp:revision>
  <cp:lastPrinted>2011-09-19T09:01:00Z</cp:lastPrinted>
  <dcterms:created xsi:type="dcterms:W3CDTF">2011-07-05T10:00:00Z</dcterms:created>
  <dcterms:modified xsi:type="dcterms:W3CDTF">2011-09-23T07:03:00Z</dcterms:modified>
</cp:coreProperties>
</file>